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F2471" w14:textId="588E2A77" w:rsidR="00DB0827" w:rsidRDefault="00DB0827" w:rsidP="00DB0827">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Center for Chemical Process Safety (CCPS)</w:t>
      </w:r>
    </w:p>
    <w:p w14:paraId="58EA01C1" w14:textId="323B279C" w:rsidR="00DB0827" w:rsidRDefault="00DB0827" w:rsidP="00DB0827">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P</w:t>
      </w:r>
      <w:r w:rsidR="00043E13">
        <w:rPr>
          <w:rFonts w:ascii="Calibri-Bold" w:hAnsi="Calibri-Bold" w:cs="Calibri-Bold"/>
          <w:b/>
          <w:bCs/>
          <w:sz w:val="28"/>
          <w:szCs w:val="28"/>
        </w:rPr>
        <w:t>313</w:t>
      </w:r>
      <w:r>
        <w:rPr>
          <w:rFonts w:ascii="Calibri-Bold" w:hAnsi="Calibri-Bold" w:cs="Calibri-Bold"/>
          <w:b/>
          <w:bCs/>
          <w:sz w:val="28"/>
          <w:szCs w:val="28"/>
        </w:rPr>
        <w:t xml:space="preserve">:  </w:t>
      </w:r>
      <w:r w:rsidR="00043E13">
        <w:rPr>
          <w:rFonts w:ascii="Calibri-Bold" w:hAnsi="Calibri-Bold" w:cs="Calibri-Bold"/>
          <w:b/>
          <w:bCs/>
          <w:sz w:val="28"/>
          <w:szCs w:val="28"/>
        </w:rPr>
        <w:t>Risk Based Process Safety Field Guide</w:t>
      </w:r>
    </w:p>
    <w:p w14:paraId="46BC6AC3" w14:textId="77777777" w:rsidR="00DB0827" w:rsidRPr="00043E13" w:rsidRDefault="00DB0827" w:rsidP="00DB0827">
      <w:pPr>
        <w:autoSpaceDE w:val="0"/>
        <w:autoSpaceDN w:val="0"/>
        <w:adjustRightInd w:val="0"/>
        <w:spacing w:after="0" w:line="240" w:lineRule="auto"/>
        <w:jc w:val="center"/>
        <w:rPr>
          <w:rFonts w:ascii="Calibri-Bold" w:hAnsi="Calibri-Bold" w:cs="Calibri-Bold"/>
          <w:b/>
          <w:bCs/>
          <w:color w:val="000000" w:themeColor="text1"/>
          <w:sz w:val="28"/>
          <w:szCs w:val="28"/>
        </w:rPr>
      </w:pPr>
    </w:p>
    <w:p w14:paraId="09222E70" w14:textId="2C5EC1D5" w:rsidR="00043E13" w:rsidRPr="00192C9D" w:rsidRDefault="00043E13" w:rsidP="00043E13">
      <w:pPr>
        <w:autoSpaceDE w:val="0"/>
        <w:autoSpaceDN w:val="0"/>
        <w:adjustRightInd w:val="0"/>
        <w:spacing w:after="0" w:line="240" w:lineRule="auto"/>
        <w:rPr>
          <w:b/>
          <w:bCs/>
          <w:color w:val="000000" w:themeColor="text1"/>
          <w:sz w:val="24"/>
          <w:szCs w:val="24"/>
        </w:rPr>
      </w:pPr>
    </w:p>
    <w:p w14:paraId="7BE5EAD5" w14:textId="5D8EDD3C" w:rsidR="00043E13" w:rsidRPr="00A530C4" w:rsidRDefault="00043E13" w:rsidP="00043E13">
      <w:pPr>
        <w:autoSpaceDE w:val="0"/>
        <w:autoSpaceDN w:val="0"/>
        <w:adjustRightInd w:val="0"/>
        <w:spacing w:after="0" w:line="240" w:lineRule="auto"/>
        <w:rPr>
          <w:rFonts w:ascii="Calibri" w:hAnsi="Calibri" w:cs="Calibri"/>
          <w:b/>
          <w:bCs/>
          <w:sz w:val="36"/>
          <w:szCs w:val="36"/>
        </w:rPr>
      </w:pPr>
      <w:r w:rsidRPr="00192C9D">
        <w:rPr>
          <w:b/>
          <w:bCs/>
          <w:color w:val="000000" w:themeColor="text1"/>
          <w:sz w:val="24"/>
          <w:szCs w:val="24"/>
        </w:rPr>
        <w:t xml:space="preserve">Company Name:  </w:t>
      </w:r>
    </w:p>
    <w:p w14:paraId="7AE5AE72" w14:textId="187DF1E3" w:rsidR="00DB0827" w:rsidRPr="00A530C4" w:rsidRDefault="00DB0827" w:rsidP="00043E13">
      <w:pPr>
        <w:autoSpaceDE w:val="0"/>
        <w:autoSpaceDN w:val="0"/>
        <w:adjustRightInd w:val="0"/>
        <w:spacing w:after="0" w:line="240" w:lineRule="auto"/>
        <w:rPr>
          <w:rFonts w:ascii="Calibri" w:hAnsi="Calibri" w:cs="Calibri"/>
          <w:b/>
          <w:bCs/>
          <w:sz w:val="24"/>
          <w:szCs w:val="24"/>
        </w:rPr>
      </w:pPr>
      <w:r w:rsidRPr="00A530C4">
        <w:rPr>
          <w:rFonts w:ascii="Calibri" w:hAnsi="Calibri" w:cs="Calibri"/>
          <w:b/>
          <w:bCs/>
          <w:sz w:val="24"/>
          <w:szCs w:val="24"/>
        </w:rPr>
        <w:t xml:space="preserve">Submitted by:  </w:t>
      </w:r>
    </w:p>
    <w:p w14:paraId="2112BB20" w14:textId="331A716B" w:rsidR="00D20F43" w:rsidRPr="00A530C4" w:rsidRDefault="00BF0CEF" w:rsidP="00043E13">
      <w:pPr>
        <w:autoSpaceDE w:val="0"/>
        <w:autoSpaceDN w:val="0"/>
        <w:adjustRightInd w:val="0"/>
        <w:spacing w:after="0" w:line="240" w:lineRule="auto"/>
        <w:rPr>
          <w:rFonts w:ascii="Calibri" w:hAnsi="Calibri" w:cs="Calibri"/>
          <w:b/>
          <w:bCs/>
          <w:sz w:val="24"/>
          <w:szCs w:val="24"/>
        </w:rPr>
      </w:pPr>
      <w:r w:rsidRPr="00A530C4">
        <w:rPr>
          <w:rFonts w:ascii="Calibri" w:hAnsi="Calibri" w:cs="Calibri"/>
          <w:b/>
          <w:bCs/>
          <w:sz w:val="24"/>
          <w:szCs w:val="24"/>
        </w:rPr>
        <w:t>Submitter Email</w:t>
      </w:r>
      <w:r w:rsidR="00D20F43" w:rsidRPr="00A530C4">
        <w:rPr>
          <w:rFonts w:ascii="Calibri" w:hAnsi="Calibri" w:cs="Calibri"/>
          <w:b/>
          <w:bCs/>
          <w:sz w:val="24"/>
          <w:szCs w:val="24"/>
        </w:rPr>
        <w:t xml:space="preserve">:  </w:t>
      </w:r>
    </w:p>
    <w:p w14:paraId="66E9ED80" w14:textId="77777777" w:rsidR="00651C5C" w:rsidRPr="00651C5C" w:rsidRDefault="00651C5C" w:rsidP="00043E13">
      <w:pPr>
        <w:autoSpaceDE w:val="0"/>
        <w:autoSpaceDN w:val="0"/>
        <w:adjustRightInd w:val="0"/>
        <w:spacing w:after="0" w:line="240" w:lineRule="auto"/>
        <w:rPr>
          <w:rFonts w:ascii="Calibri" w:hAnsi="Calibri" w:cs="Calibri"/>
          <w:b/>
          <w:bCs/>
          <w:color w:val="000000" w:themeColor="text1"/>
          <w:sz w:val="24"/>
          <w:szCs w:val="24"/>
        </w:rPr>
      </w:pPr>
    </w:p>
    <w:p w14:paraId="0AC1AEE8" w14:textId="0432BDC9" w:rsidR="00651C5C" w:rsidRPr="00651C5C" w:rsidRDefault="00651C5C" w:rsidP="00043E13">
      <w:pPr>
        <w:autoSpaceDE w:val="0"/>
        <w:autoSpaceDN w:val="0"/>
        <w:adjustRightInd w:val="0"/>
        <w:spacing w:after="0" w:line="240" w:lineRule="auto"/>
        <w:rPr>
          <w:rFonts w:ascii="Calibri" w:hAnsi="Calibri" w:cs="Calibri"/>
          <w:b/>
          <w:bCs/>
          <w:color w:val="000000" w:themeColor="text1"/>
          <w:sz w:val="24"/>
          <w:szCs w:val="24"/>
        </w:rPr>
      </w:pPr>
      <w:r w:rsidRPr="00651C5C">
        <w:rPr>
          <w:rFonts w:ascii="Calibri" w:hAnsi="Calibri" w:cs="Calibri"/>
          <w:b/>
          <w:bCs/>
          <w:color w:val="000000" w:themeColor="text1"/>
          <w:sz w:val="24"/>
          <w:szCs w:val="24"/>
        </w:rPr>
        <w:tab/>
      </w:r>
      <w:sdt>
        <w:sdtPr>
          <w:rPr>
            <w:rFonts w:ascii="Calibri" w:hAnsi="Calibri" w:cs="Calibri"/>
            <w:b/>
            <w:bCs/>
            <w:color w:val="000000" w:themeColor="text1"/>
            <w:sz w:val="24"/>
            <w:szCs w:val="24"/>
          </w:rPr>
          <w:id w:val="-182212523"/>
          <w14:checkbox>
            <w14:checked w14:val="0"/>
            <w14:checkedState w14:val="2612" w14:font="MS Gothic"/>
            <w14:uncheckedState w14:val="2610" w14:font="MS Gothic"/>
          </w14:checkbox>
        </w:sdtPr>
        <w:sdtEndPr/>
        <w:sdtContent>
          <w:r w:rsidR="00E425A2">
            <w:rPr>
              <w:rFonts w:ascii="MS Gothic" w:eastAsia="MS Gothic" w:hAnsi="MS Gothic" w:cs="Calibri" w:hint="eastAsia"/>
              <w:b/>
              <w:bCs/>
              <w:color w:val="000000" w:themeColor="text1"/>
              <w:sz w:val="24"/>
              <w:szCs w:val="24"/>
            </w:rPr>
            <w:t>☐</w:t>
          </w:r>
        </w:sdtContent>
      </w:sdt>
      <w:r w:rsidR="00BF0CEF" w:rsidRPr="00651C5C">
        <w:rPr>
          <w:rFonts w:ascii="Calibri" w:hAnsi="Calibri" w:cs="Calibri"/>
          <w:b/>
          <w:bCs/>
          <w:color w:val="000000" w:themeColor="text1"/>
          <w:sz w:val="24"/>
          <w:szCs w:val="24"/>
        </w:rPr>
        <w:t>The company</w:t>
      </w:r>
      <w:r w:rsidRPr="00651C5C">
        <w:rPr>
          <w:rFonts w:ascii="Calibri" w:hAnsi="Calibri" w:cs="Calibri"/>
          <w:b/>
          <w:bCs/>
          <w:color w:val="000000" w:themeColor="text1"/>
          <w:sz w:val="24"/>
          <w:szCs w:val="24"/>
        </w:rPr>
        <w:t xml:space="preserve"> name </w:t>
      </w:r>
      <w:r>
        <w:rPr>
          <w:rFonts w:ascii="Calibri" w:hAnsi="Calibri" w:cs="Calibri"/>
          <w:b/>
          <w:bCs/>
          <w:color w:val="000000" w:themeColor="text1"/>
          <w:sz w:val="24"/>
          <w:szCs w:val="24"/>
        </w:rPr>
        <w:t xml:space="preserve">is </w:t>
      </w:r>
      <w:r w:rsidRPr="00651C5C">
        <w:rPr>
          <w:rFonts w:ascii="Calibri" w:hAnsi="Calibri" w:cs="Calibri"/>
          <w:b/>
          <w:bCs/>
          <w:color w:val="000000" w:themeColor="text1"/>
          <w:sz w:val="24"/>
          <w:szCs w:val="24"/>
        </w:rPr>
        <w:t>Confidential</w:t>
      </w:r>
      <w:r w:rsidR="00D20F43">
        <w:rPr>
          <w:rFonts w:ascii="Calibri" w:hAnsi="Calibri" w:cs="Calibri"/>
          <w:b/>
          <w:bCs/>
          <w:color w:val="000000" w:themeColor="text1"/>
          <w:sz w:val="24"/>
          <w:szCs w:val="24"/>
        </w:rPr>
        <w:t>. Do not include</w:t>
      </w:r>
      <w:r w:rsidRPr="00651C5C">
        <w:rPr>
          <w:rFonts w:ascii="Calibri" w:hAnsi="Calibri" w:cs="Calibri"/>
          <w:b/>
          <w:bCs/>
          <w:color w:val="000000" w:themeColor="text1"/>
          <w:sz w:val="24"/>
          <w:szCs w:val="24"/>
        </w:rPr>
        <w:t xml:space="preserve"> in the Implementation Guide</w:t>
      </w:r>
    </w:p>
    <w:p w14:paraId="28E784D5" w14:textId="3B3B17D2" w:rsidR="00651C5C" w:rsidRDefault="00651C5C" w:rsidP="00043E13">
      <w:pPr>
        <w:autoSpaceDE w:val="0"/>
        <w:autoSpaceDN w:val="0"/>
        <w:adjustRightInd w:val="0"/>
        <w:spacing w:after="0" w:line="240" w:lineRule="auto"/>
        <w:rPr>
          <w:rFonts w:ascii="Calibri" w:hAnsi="Calibri" w:cs="Calibri"/>
          <w:b/>
          <w:bCs/>
          <w:color w:val="000000" w:themeColor="text1"/>
          <w:sz w:val="24"/>
          <w:szCs w:val="24"/>
        </w:rPr>
      </w:pPr>
      <w:r w:rsidRPr="00651C5C">
        <w:rPr>
          <w:rFonts w:ascii="Calibri" w:hAnsi="Calibri" w:cs="Calibri"/>
          <w:b/>
          <w:bCs/>
          <w:color w:val="000000" w:themeColor="text1"/>
          <w:sz w:val="24"/>
          <w:szCs w:val="24"/>
        </w:rPr>
        <w:tab/>
      </w:r>
      <w:sdt>
        <w:sdtPr>
          <w:rPr>
            <w:rFonts w:ascii="Calibri" w:hAnsi="Calibri" w:cs="Calibri"/>
            <w:b/>
            <w:bCs/>
            <w:color w:val="000000" w:themeColor="text1"/>
            <w:sz w:val="24"/>
            <w:szCs w:val="24"/>
          </w:rPr>
          <w:id w:val="2142843833"/>
          <w14:checkbox>
            <w14:checked w14:val="0"/>
            <w14:checkedState w14:val="2612" w14:font="MS Gothic"/>
            <w14:uncheckedState w14:val="2610" w14:font="MS Gothic"/>
          </w14:checkbox>
        </w:sdtPr>
        <w:sdtEndPr/>
        <w:sdtContent>
          <w:r w:rsidR="00E425A2">
            <w:rPr>
              <w:rFonts w:ascii="MS Gothic" w:eastAsia="MS Gothic" w:hAnsi="MS Gothic" w:cs="Calibri" w:hint="eastAsia"/>
              <w:b/>
              <w:bCs/>
              <w:color w:val="000000" w:themeColor="text1"/>
              <w:sz w:val="24"/>
              <w:szCs w:val="24"/>
            </w:rPr>
            <w:t>☐</w:t>
          </w:r>
        </w:sdtContent>
      </w:sdt>
      <w:r w:rsidR="00BF0CEF">
        <w:rPr>
          <w:rFonts w:ascii="Calibri" w:hAnsi="Calibri" w:cs="Calibri"/>
          <w:b/>
          <w:bCs/>
          <w:color w:val="000000" w:themeColor="text1"/>
          <w:sz w:val="24"/>
          <w:szCs w:val="24"/>
        </w:rPr>
        <w:t>The c</w:t>
      </w:r>
      <w:r w:rsidRPr="00651C5C">
        <w:rPr>
          <w:rFonts w:ascii="Calibri" w:hAnsi="Calibri" w:cs="Calibri"/>
          <w:b/>
          <w:bCs/>
          <w:color w:val="000000" w:themeColor="text1"/>
          <w:sz w:val="24"/>
          <w:szCs w:val="24"/>
        </w:rPr>
        <w:t>ompany name can be used in the Implementation Guide</w:t>
      </w:r>
    </w:p>
    <w:p w14:paraId="52C0F156" w14:textId="77777777" w:rsidR="00D20F43" w:rsidRDefault="00D20F43" w:rsidP="00043E13">
      <w:pPr>
        <w:autoSpaceDE w:val="0"/>
        <w:autoSpaceDN w:val="0"/>
        <w:adjustRightInd w:val="0"/>
        <w:spacing w:after="0" w:line="240" w:lineRule="auto"/>
        <w:rPr>
          <w:rFonts w:ascii="Calibri" w:hAnsi="Calibri" w:cs="Calibri"/>
          <w:b/>
          <w:bCs/>
          <w:color w:val="000000" w:themeColor="text1"/>
          <w:sz w:val="24"/>
          <w:szCs w:val="24"/>
        </w:rPr>
      </w:pPr>
    </w:p>
    <w:p w14:paraId="035171BB" w14:textId="47136A06" w:rsidR="00D20F43" w:rsidRPr="00651C5C" w:rsidRDefault="00D20F43" w:rsidP="00043E13">
      <w:pPr>
        <w:autoSpaceDE w:val="0"/>
        <w:autoSpaceDN w:val="0"/>
        <w:adjustRightInd w:val="0"/>
        <w:spacing w:after="0" w:line="240" w:lineRule="auto"/>
        <w:rPr>
          <w:rFonts w:ascii="Calibri" w:hAnsi="Calibri" w:cs="Calibri"/>
          <w:b/>
          <w:bCs/>
          <w:color w:val="000000" w:themeColor="text1"/>
          <w:sz w:val="24"/>
          <w:szCs w:val="24"/>
        </w:rPr>
      </w:pPr>
      <w:r>
        <w:rPr>
          <w:rFonts w:ascii="Calibri" w:hAnsi="Calibri" w:cs="Calibri"/>
          <w:b/>
          <w:bCs/>
          <w:color w:val="000000" w:themeColor="text1"/>
          <w:sz w:val="24"/>
          <w:szCs w:val="24"/>
        </w:rPr>
        <w:tab/>
        <w:t>Please note that all Submitter names will be kept Confidential and will not be included in the Implementation Guide. Submitter name and email is required by CCPS so that we can contact the Submitter.</w:t>
      </w:r>
    </w:p>
    <w:p w14:paraId="0E53F877" w14:textId="4FB10C1A" w:rsidR="00651C5C" w:rsidRPr="00192C9D" w:rsidRDefault="00651C5C" w:rsidP="00043E13">
      <w:pPr>
        <w:autoSpaceDE w:val="0"/>
        <w:autoSpaceDN w:val="0"/>
        <w:adjustRightInd w:val="0"/>
        <w:spacing w:after="0" w:line="240" w:lineRule="auto"/>
        <w:rPr>
          <w:rFonts w:ascii="Calibri" w:hAnsi="Calibri" w:cs="Calibri"/>
          <w:b/>
          <w:bCs/>
          <w:color w:val="FF0000"/>
          <w:sz w:val="24"/>
          <w:szCs w:val="24"/>
        </w:rPr>
      </w:pPr>
      <w:r>
        <w:rPr>
          <w:rFonts w:ascii="Calibri" w:hAnsi="Calibri" w:cs="Calibri"/>
          <w:b/>
          <w:bCs/>
          <w:color w:val="FF0000"/>
          <w:sz w:val="24"/>
          <w:szCs w:val="24"/>
        </w:rPr>
        <w:tab/>
      </w:r>
      <w:bookmarkStart w:id="0" w:name="_GoBack"/>
      <w:bookmarkEnd w:id="0"/>
    </w:p>
    <w:p w14:paraId="174CF0FE" w14:textId="77777777" w:rsidR="00192C9D" w:rsidRDefault="00192C9D" w:rsidP="003E6D2B">
      <w:pPr>
        <w:autoSpaceDE w:val="0"/>
        <w:autoSpaceDN w:val="0"/>
        <w:adjustRightInd w:val="0"/>
        <w:spacing w:after="0" w:line="240" w:lineRule="auto"/>
        <w:rPr>
          <w:rFonts w:ascii="Calibri" w:hAnsi="Calibri" w:cs="Calibri"/>
          <w:b/>
          <w:bCs/>
          <w:color w:val="FF0000"/>
          <w:sz w:val="24"/>
          <w:szCs w:val="24"/>
        </w:rPr>
      </w:pPr>
    </w:p>
    <w:p w14:paraId="2E613BB5" w14:textId="7D635824" w:rsidR="00651C5C" w:rsidRPr="00651C5C" w:rsidRDefault="00651C5C" w:rsidP="003E6D2B">
      <w:pPr>
        <w:autoSpaceDE w:val="0"/>
        <w:autoSpaceDN w:val="0"/>
        <w:adjustRightInd w:val="0"/>
        <w:spacing w:after="0" w:line="240" w:lineRule="auto"/>
        <w:rPr>
          <w:rFonts w:ascii="Calibri" w:hAnsi="Calibri" w:cs="Calibri"/>
          <w:b/>
          <w:bCs/>
          <w:color w:val="000000" w:themeColor="text1"/>
          <w:sz w:val="24"/>
          <w:szCs w:val="24"/>
        </w:rPr>
      </w:pPr>
      <w:r w:rsidRPr="00651C5C">
        <w:rPr>
          <w:rFonts w:ascii="Calibri" w:hAnsi="Calibri" w:cs="Calibri"/>
          <w:b/>
          <w:bCs/>
          <w:color w:val="000000" w:themeColor="text1"/>
          <w:sz w:val="24"/>
          <w:szCs w:val="24"/>
        </w:rPr>
        <w:t>RBPS Pillar or Element:  Select as many as apply</w:t>
      </w:r>
    </w:p>
    <w:p w14:paraId="1B750AAB" w14:textId="77777777" w:rsidR="00651C5C" w:rsidRDefault="00651C5C" w:rsidP="003E6D2B">
      <w:pPr>
        <w:autoSpaceDE w:val="0"/>
        <w:autoSpaceDN w:val="0"/>
        <w:adjustRightInd w:val="0"/>
        <w:spacing w:after="0" w:line="240" w:lineRule="auto"/>
        <w:rPr>
          <w:rFonts w:ascii="Calibri" w:hAnsi="Calibri" w:cs="Calibri"/>
          <w:b/>
          <w:bCs/>
          <w:color w:val="FF0000"/>
          <w:sz w:val="24"/>
          <w:szCs w:val="24"/>
        </w:rPr>
      </w:pPr>
    </w:p>
    <w:p w14:paraId="585BA07C" w14:textId="77777777" w:rsidR="00651C5C" w:rsidRDefault="00651C5C" w:rsidP="003E6D2B">
      <w:pPr>
        <w:autoSpaceDE w:val="0"/>
        <w:autoSpaceDN w:val="0"/>
        <w:adjustRightInd w:val="0"/>
        <w:spacing w:after="0" w:line="240" w:lineRule="auto"/>
        <w:rPr>
          <w:rFonts w:ascii="Arial" w:hAnsi="Arial" w:cs="Arial"/>
          <w:color w:val="2C2A27"/>
          <w:sz w:val="24"/>
          <w:szCs w:val="24"/>
          <w:shd w:val="clear" w:color="auto" w:fill="FFFFFF"/>
        </w:rPr>
        <w:sectPr w:rsidR="00651C5C">
          <w:pgSz w:w="12240" w:h="15840"/>
          <w:pgMar w:top="1440" w:right="1440" w:bottom="1440" w:left="1440" w:header="720" w:footer="720" w:gutter="0"/>
          <w:cols w:space="720"/>
          <w:docGrid w:linePitch="360"/>
        </w:sectPr>
      </w:pPr>
    </w:p>
    <w:p w14:paraId="19A5AD67" w14:textId="59E82866" w:rsidR="003E6D2B" w:rsidRPr="00651C5C" w:rsidRDefault="001A035F" w:rsidP="003E6D2B">
      <w:pPr>
        <w:autoSpaceDE w:val="0"/>
        <w:autoSpaceDN w:val="0"/>
        <w:adjustRightInd w:val="0"/>
        <w:spacing w:after="0" w:line="240" w:lineRule="auto"/>
        <w:rPr>
          <w:rFonts w:cstheme="minorHAnsi"/>
          <w:b/>
          <w:bCs/>
          <w:color w:val="2C2A27"/>
          <w:sz w:val="24"/>
          <w:szCs w:val="24"/>
          <w:shd w:val="clear" w:color="auto" w:fill="FFFFFF"/>
        </w:rPr>
      </w:pPr>
      <w:sdt>
        <w:sdtPr>
          <w:rPr>
            <w:rFonts w:cstheme="minorHAnsi"/>
            <w:b/>
            <w:bCs/>
            <w:color w:val="2C2A27"/>
            <w:sz w:val="24"/>
            <w:szCs w:val="24"/>
            <w:shd w:val="clear" w:color="auto" w:fill="FFFFFF"/>
          </w:rPr>
          <w:id w:val="558212248"/>
          <w14:checkbox>
            <w14:checked w14:val="0"/>
            <w14:checkedState w14:val="2612" w14:font="MS Gothic"/>
            <w14:uncheckedState w14:val="2610" w14:font="MS Gothic"/>
          </w14:checkbox>
        </w:sdtPr>
        <w:sdtEndPr/>
        <w:sdtContent>
          <w:r w:rsidR="0017509E" w:rsidRPr="00651C5C">
            <w:rPr>
              <w:rFonts w:ascii="MS Gothic" w:eastAsia="MS Gothic" w:hAnsi="MS Gothic" w:cstheme="minorHAnsi" w:hint="eastAsia"/>
              <w:b/>
              <w:bCs/>
              <w:color w:val="2C2A27"/>
              <w:sz w:val="24"/>
              <w:szCs w:val="24"/>
              <w:shd w:val="clear" w:color="auto" w:fill="FFFFFF"/>
            </w:rPr>
            <w:t>☐</w:t>
          </w:r>
        </w:sdtContent>
      </w:sdt>
      <w:r w:rsidR="003E6D2B" w:rsidRPr="00651C5C">
        <w:rPr>
          <w:rFonts w:cstheme="minorHAnsi"/>
          <w:b/>
          <w:bCs/>
          <w:color w:val="2C2A27"/>
          <w:sz w:val="24"/>
          <w:szCs w:val="24"/>
          <w:shd w:val="clear" w:color="auto" w:fill="FFFFFF"/>
        </w:rPr>
        <w:t>Pillar 1:  Commit to Process Safety</w:t>
      </w:r>
    </w:p>
    <w:p w14:paraId="10E181E6" w14:textId="2063B4F3" w:rsidR="003E6D2B" w:rsidRPr="00651C5C" w:rsidRDefault="001A035F" w:rsidP="0017509E">
      <w:pPr>
        <w:shd w:val="clear" w:color="auto" w:fill="FFFFFF"/>
        <w:spacing w:after="0" w:line="276" w:lineRule="auto"/>
        <w:ind w:left="374"/>
        <w:rPr>
          <w:rFonts w:eastAsia="Times New Roman" w:cstheme="minorHAnsi"/>
          <w:color w:val="2C2A27"/>
          <w:sz w:val="24"/>
          <w:szCs w:val="24"/>
        </w:rPr>
      </w:pPr>
      <w:sdt>
        <w:sdtPr>
          <w:rPr>
            <w:rFonts w:eastAsia="Times New Roman" w:cstheme="minorHAnsi"/>
            <w:color w:val="2C2A27"/>
            <w:sz w:val="24"/>
            <w:szCs w:val="24"/>
          </w:rPr>
          <w:id w:val="1821299493"/>
          <w14:checkbox>
            <w14:checked w14:val="1"/>
            <w14:checkedState w14:val="2612" w14:font="MS Gothic"/>
            <w14:uncheckedState w14:val="2610" w14:font="MS Gothic"/>
          </w14:checkbox>
        </w:sdtPr>
        <w:sdtEndPr/>
        <w:sdtContent>
          <w:r w:rsidR="00A530C4">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Process Safety Culture</w:t>
      </w:r>
    </w:p>
    <w:p w14:paraId="77C7A5AC" w14:textId="4DE01CAD" w:rsidR="003E6D2B" w:rsidRPr="00651C5C" w:rsidRDefault="001A035F" w:rsidP="0017509E">
      <w:pPr>
        <w:shd w:val="clear" w:color="auto" w:fill="FFFFFF"/>
        <w:spacing w:after="0" w:line="276" w:lineRule="auto"/>
        <w:ind w:left="374"/>
        <w:rPr>
          <w:rFonts w:eastAsia="Times New Roman" w:cstheme="minorHAnsi"/>
          <w:color w:val="2C2A27"/>
          <w:sz w:val="24"/>
          <w:szCs w:val="24"/>
        </w:rPr>
      </w:pPr>
      <w:sdt>
        <w:sdtPr>
          <w:rPr>
            <w:rFonts w:eastAsia="Times New Roman" w:cstheme="minorHAnsi"/>
            <w:color w:val="2C2A27"/>
            <w:sz w:val="24"/>
            <w:szCs w:val="24"/>
          </w:rPr>
          <w:id w:val="-238400071"/>
          <w14:checkbox>
            <w14:checked w14:val="1"/>
            <w14:checkedState w14:val="2612" w14:font="MS Gothic"/>
            <w14:uncheckedState w14:val="2610" w14:font="MS Gothic"/>
          </w14:checkbox>
        </w:sdtPr>
        <w:sdtEndPr/>
        <w:sdtContent>
          <w:r w:rsidR="00A530C4">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Compliance with Standards</w:t>
      </w:r>
    </w:p>
    <w:p w14:paraId="412BAFD2" w14:textId="360DBCA4" w:rsidR="003E6D2B" w:rsidRPr="00651C5C" w:rsidRDefault="001A035F" w:rsidP="0017509E">
      <w:pPr>
        <w:shd w:val="clear" w:color="auto" w:fill="FFFFFF"/>
        <w:spacing w:after="0" w:line="276" w:lineRule="auto"/>
        <w:ind w:left="374"/>
        <w:rPr>
          <w:rFonts w:eastAsia="Times New Roman" w:cstheme="minorHAnsi"/>
          <w:color w:val="2C2A27"/>
          <w:sz w:val="24"/>
          <w:szCs w:val="24"/>
        </w:rPr>
      </w:pPr>
      <w:sdt>
        <w:sdtPr>
          <w:rPr>
            <w:rFonts w:eastAsia="Times New Roman" w:cstheme="minorHAnsi"/>
            <w:color w:val="2C2A27"/>
            <w:sz w:val="24"/>
            <w:szCs w:val="24"/>
          </w:rPr>
          <w:id w:val="-1844618256"/>
          <w14:checkbox>
            <w14:checked w14:val="0"/>
            <w14:checkedState w14:val="2612" w14:font="MS Gothic"/>
            <w14:uncheckedState w14:val="2610" w14:font="MS Gothic"/>
          </w14:checkbox>
        </w:sdtPr>
        <w:sdtEndPr/>
        <w:sdtContent>
          <w:r w:rsidR="0017509E"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Process Safety Competency</w:t>
      </w:r>
    </w:p>
    <w:p w14:paraId="4404DA57" w14:textId="5EF1B298" w:rsidR="003E6D2B" w:rsidRPr="00651C5C" w:rsidRDefault="001A035F" w:rsidP="0017509E">
      <w:pPr>
        <w:shd w:val="clear" w:color="auto" w:fill="FFFFFF"/>
        <w:spacing w:after="0" w:line="276" w:lineRule="auto"/>
        <w:ind w:left="374"/>
        <w:rPr>
          <w:rFonts w:eastAsia="Times New Roman" w:cstheme="minorHAnsi"/>
          <w:color w:val="2C2A27"/>
          <w:sz w:val="24"/>
          <w:szCs w:val="24"/>
        </w:rPr>
      </w:pPr>
      <w:sdt>
        <w:sdtPr>
          <w:rPr>
            <w:rFonts w:eastAsia="Times New Roman" w:cstheme="minorHAnsi"/>
            <w:color w:val="2C2A27"/>
            <w:sz w:val="24"/>
            <w:szCs w:val="24"/>
          </w:rPr>
          <w:id w:val="-1830278615"/>
          <w14:checkbox>
            <w14:checked w14:val="0"/>
            <w14:checkedState w14:val="2612" w14:font="MS Gothic"/>
            <w14:uncheckedState w14:val="2610" w14:font="MS Gothic"/>
          </w14:checkbox>
        </w:sdtPr>
        <w:sdtEndPr/>
        <w:sdtContent>
          <w:r w:rsidR="0017509E"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Workforce Involvement</w:t>
      </w:r>
    </w:p>
    <w:p w14:paraId="167A958B" w14:textId="62A63E2C" w:rsidR="003E6D2B" w:rsidRPr="00651C5C" w:rsidRDefault="001A035F" w:rsidP="0017509E">
      <w:pPr>
        <w:shd w:val="clear" w:color="auto" w:fill="FFFFFF"/>
        <w:spacing w:after="0" w:line="276" w:lineRule="auto"/>
        <w:ind w:left="374"/>
        <w:rPr>
          <w:rFonts w:eastAsia="Times New Roman" w:cstheme="minorHAnsi"/>
          <w:color w:val="2C2A27"/>
          <w:sz w:val="24"/>
          <w:szCs w:val="24"/>
        </w:rPr>
      </w:pPr>
      <w:sdt>
        <w:sdtPr>
          <w:rPr>
            <w:rFonts w:eastAsia="Times New Roman" w:cstheme="minorHAnsi"/>
            <w:color w:val="2C2A27"/>
            <w:sz w:val="24"/>
            <w:szCs w:val="24"/>
          </w:rPr>
          <w:id w:val="1936699935"/>
          <w14:checkbox>
            <w14:checked w14:val="0"/>
            <w14:checkedState w14:val="2612" w14:font="MS Gothic"/>
            <w14:uncheckedState w14:val="2610" w14:font="MS Gothic"/>
          </w14:checkbox>
        </w:sdtPr>
        <w:sdtEndPr/>
        <w:sdtContent>
          <w:r w:rsidR="0017509E"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Stakeholder Outreach</w:t>
      </w:r>
    </w:p>
    <w:p w14:paraId="62FC24BA" w14:textId="77777777" w:rsidR="00651C5C" w:rsidRPr="00651C5C" w:rsidRDefault="00651C5C" w:rsidP="0017509E">
      <w:pPr>
        <w:shd w:val="clear" w:color="auto" w:fill="FFFFFF"/>
        <w:spacing w:after="0" w:line="276" w:lineRule="auto"/>
        <w:ind w:left="374"/>
        <w:rPr>
          <w:rFonts w:eastAsia="Times New Roman" w:cstheme="minorHAnsi"/>
          <w:color w:val="2C2A27"/>
          <w:sz w:val="24"/>
          <w:szCs w:val="24"/>
        </w:rPr>
      </w:pPr>
    </w:p>
    <w:p w14:paraId="5880809A" w14:textId="52BB5D92" w:rsidR="003E6D2B" w:rsidRPr="00651C5C" w:rsidRDefault="001A035F" w:rsidP="003E6D2B">
      <w:pPr>
        <w:autoSpaceDE w:val="0"/>
        <w:autoSpaceDN w:val="0"/>
        <w:adjustRightInd w:val="0"/>
        <w:spacing w:after="0" w:line="240" w:lineRule="auto"/>
        <w:rPr>
          <w:rFonts w:cstheme="minorHAnsi"/>
          <w:b/>
          <w:bCs/>
          <w:color w:val="2C2A27"/>
          <w:sz w:val="24"/>
          <w:szCs w:val="24"/>
          <w:shd w:val="clear" w:color="auto" w:fill="FFFFFF"/>
        </w:rPr>
      </w:pPr>
      <w:sdt>
        <w:sdtPr>
          <w:rPr>
            <w:rFonts w:cstheme="minorHAnsi"/>
            <w:b/>
            <w:bCs/>
            <w:color w:val="2C2A27"/>
            <w:sz w:val="24"/>
            <w:szCs w:val="24"/>
          </w:rPr>
          <w:id w:val="1692808515"/>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b/>
              <w:bCs/>
              <w:color w:val="2C2A27"/>
              <w:sz w:val="24"/>
              <w:szCs w:val="24"/>
            </w:rPr>
            <w:t>☐</w:t>
          </w:r>
        </w:sdtContent>
      </w:sdt>
      <w:r w:rsidR="003E6D2B" w:rsidRPr="00651C5C">
        <w:rPr>
          <w:rFonts w:cstheme="minorHAnsi"/>
          <w:b/>
          <w:bCs/>
          <w:color w:val="2C2A27"/>
          <w:sz w:val="24"/>
          <w:szCs w:val="24"/>
        </w:rPr>
        <w:t xml:space="preserve">Pillar 2:  </w:t>
      </w:r>
      <w:r w:rsidR="00181054" w:rsidRPr="00651C5C">
        <w:rPr>
          <w:rFonts w:cstheme="minorHAnsi"/>
          <w:b/>
          <w:bCs/>
          <w:color w:val="2C2A27"/>
          <w:sz w:val="24"/>
          <w:szCs w:val="24"/>
          <w:shd w:val="clear" w:color="auto" w:fill="FFFFFF"/>
        </w:rPr>
        <w:t xml:space="preserve"> Understand </w:t>
      </w:r>
      <w:r w:rsidR="003E6D2B" w:rsidRPr="00651C5C">
        <w:rPr>
          <w:rFonts w:cstheme="minorHAnsi"/>
          <w:b/>
          <w:bCs/>
          <w:color w:val="2C2A27"/>
          <w:sz w:val="24"/>
          <w:szCs w:val="24"/>
          <w:shd w:val="clear" w:color="auto" w:fill="FFFFFF"/>
        </w:rPr>
        <w:t>H</w:t>
      </w:r>
      <w:r w:rsidR="00181054" w:rsidRPr="00651C5C">
        <w:rPr>
          <w:rFonts w:cstheme="minorHAnsi"/>
          <w:b/>
          <w:bCs/>
          <w:color w:val="2C2A27"/>
          <w:sz w:val="24"/>
          <w:szCs w:val="24"/>
          <w:shd w:val="clear" w:color="auto" w:fill="FFFFFF"/>
        </w:rPr>
        <w:t xml:space="preserve">azards and </w:t>
      </w:r>
      <w:r w:rsidR="003E6D2B" w:rsidRPr="00651C5C">
        <w:rPr>
          <w:rFonts w:cstheme="minorHAnsi"/>
          <w:b/>
          <w:bCs/>
          <w:color w:val="2C2A27"/>
          <w:sz w:val="24"/>
          <w:szCs w:val="24"/>
          <w:shd w:val="clear" w:color="auto" w:fill="FFFFFF"/>
        </w:rPr>
        <w:t>R</w:t>
      </w:r>
      <w:r w:rsidR="00181054" w:rsidRPr="00651C5C">
        <w:rPr>
          <w:rFonts w:cstheme="minorHAnsi"/>
          <w:b/>
          <w:bCs/>
          <w:color w:val="2C2A27"/>
          <w:sz w:val="24"/>
          <w:szCs w:val="24"/>
          <w:shd w:val="clear" w:color="auto" w:fill="FFFFFF"/>
        </w:rPr>
        <w:t>isk</w:t>
      </w:r>
    </w:p>
    <w:p w14:paraId="54D26E15" w14:textId="12F20189" w:rsidR="003E6D2B" w:rsidRPr="00651C5C" w:rsidRDefault="001A035F" w:rsidP="00651C5C">
      <w:pPr>
        <w:shd w:val="clear" w:color="auto" w:fill="FFFFFF"/>
        <w:spacing w:after="0" w:line="276" w:lineRule="auto"/>
        <w:ind w:left="374"/>
        <w:rPr>
          <w:rFonts w:eastAsia="Times New Roman" w:cstheme="minorHAnsi"/>
          <w:color w:val="2C2A27"/>
          <w:sz w:val="24"/>
          <w:szCs w:val="24"/>
        </w:rPr>
      </w:pPr>
      <w:sdt>
        <w:sdtPr>
          <w:rPr>
            <w:rFonts w:eastAsia="Times New Roman" w:cstheme="minorHAnsi"/>
            <w:color w:val="2C2A27"/>
            <w:sz w:val="24"/>
            <w:szCs w:val="24"/>
          </w:rPr>
          <w:id w:val="699047677"/>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Process Knowledge Management</w:t>
      </w:r>
    </w:p>
    <w:p w14:paraId="270B2426" w14:textId="0E2553AA" w:rsidR="003E6D2B" w:rsidRPr="00651C5C" w:rsidRDefault="001A035F" w:rsidP="00651C5C">
      <w:pPr>
        <w:shd w:val="clear" w:color="auto" w:fill="FFFFFF"/>
        <w:spacing w:after="0" w:line="276" w:lineRule="auto"/>
        <w:ind w:left="374"/>
        <w:rPr>
          <w:rFonts w:eastAsia="Times New Roman" w:cstheme="minorHAnsi"/>
          <w:color w:val="2C2A27"/>
          <w:sz w:val="24"/>
          <w:szCs w:val="24"/>
        </w:rPr>
      </w:pPr>
      <w:sdt>
        <w:sdtPr>
          <w:rPr>
            <w:rFonts w:eastAsia="Times New Roman" w:cstheme="minorHAnsi"/>
            <w:color w:val="2C2A27"/>
            <w:sz w:val="24"/>
            <w:szCs w:val="24"/>
          </w:rPr>
          <w:id w:val="365878170"/>
          <w14:checkbox>
            <w14:checked w14:val="0"/>
            <w14:checkedState w14:val="2612" w14:font="MS Gothic"/>
            <w14:uncheckedState w14:val="2610" w14:font="MS Gothic"/>
          </w14:checkbox>
        </w:sdtPr>
        <w:sdtEndPr/>
        <w:sdtContent>
          <w:r w:rsidR="00651C5C" w:rsidRPr="00651C5C">
            <w:rPr>
              <w:rFonts w:ascii="Segoe UI Symbol" w:eastAsia="Times New Roman" w:hAnsi="Segoe UI Symbol" w:cs="Segoe UI Symbol"/>
              <w:color w:val="2C2A27"/>
              <w:sz w:val="24"/>
              <w:szCs w:val="24"/>
            </w:rPr>
            <w:t>☐</w:t>
          </w:r>
        </w:sdtContent>
      </w:sdt>
      <w:r w:rsidR="003E6D2B" w:rsidRPr="00651C5C">
        <w:rPr>
          <w:rFonts w:eastAsia="Times New Roman" w:cstheme="minorHAnsi"/>
          <w:color w:val="2C2A27"/>
          <w:sz w:val="24"/>
          <w:szCs w:val="24"/>
        </w:rPr>
        <w:t>Hazard Identification and Risk Analysis</w:t>
      </w:r>
    </w:p>
    <w:p w14:paraId="0A796A86" w14:textId="6EF855BB" w:rsidR="00192C9D" w:rsidRPr="00651C5C" w:rsidRDefault="00192C9D" w:rsidP="00192C9D">
      <w:pPr>
        <w:shd w:val="clear" w:color="auto" w:fill="FFFFFF"/>
        <w:autoSpaceDE w:val="0"/>
        <w:autoSpaceDN w:val="0"/>
        <w:adjustRightInd w:val="0"/>
        <w:spacing w:before="100" w:beforeAutospacing="1" w:after="0" w:afterAutospacing="1" w:line="240" w:lineRule="auto"/>
        <w:ind w:right="-180"/>
        <w:rPr>
          <w:rFonts w:eastAsia="Times New Roman" w:cstheme="minorHAnsi"/>
          <w:color w:val="2C2A27"/>
          <w:sz w:val="24"/>
          <w:szCs w:val="24"/>
        </w:rPr>
      </w:pPr>
    </w:p>
    <w:p w14:paraId="47FDCE39" w14:textId="6EDD367F" w:rsidR="00192C9D" w:rsidRPr="00651C5C" w:rsidRDefault="00192C9D" w:rsidP="00192C9D">
      <w:pPr>
        <w:shd w:val="clear" w:color="auto" w:fill="FFFFFF"/>
        <w:autoSpaceDE w:val="0"/>
        <w:autoSpaceDN w:val="0"/>
        <w:adjustRightInd w:val="0"/>
        <w:spacing w:before="100" w:beforeAutospacing="1" w:after="0" w:afterAutospacing="1" w:line="240" w:lineRule="auto"/>
        <w:rPr>
          <w:rFonts w:eastAsia="Times New Roman" w:cstheme="minorHAnsi"/>
          <w:color w:val="2C2A27"/>
          <w:sz w:val="24"/>
          <w:szCs w:val="24"/>
        </w:rPr>
      </w:pPr>
    </w:p>
    <w:p w14:paraId="7B895E3E" w14:textId="77777777" w:rsidR="00651C5C" w:rsidRPr="00651C5C" w:rsidRDefault="00651C5C" w:rsidP="00192C9D">
      <w:pPr>
        <w:shd w:val="clear" w:color="auto" w:fill="FFFFFF"/>
        <w:autoSpaceDE w:val="0"/>
        <w:autoSpaceDN w:val="0"/>
        <w:adjustRightInd w:val="0"/>
        <w:spacing w:before="100" w:beforeAutospacing="1" w:after="0" w:afterAutospacing="1" w:line="240" w:lineRule="auto"/>
        <w:rPr>
          <w:rFonts w:eastAsia="Times New Roman" w:cstheme="minorHAnsi"/>
          <w:color w:val="2C2A27"/>
          <w:sz w:val="24"/>
          <w:szCs w:val="24"/>
        </w:rPr>
      </w:pPr>
    </w:p>
    <w:p w14:paraId="3780A584" w14:textId="5D5A8AB3" w:rsidR="00192C9D" w:rsidRPr="00651C5C" w:rsidRDefault="00192C9D" w:rsidP="00192C9D">
      <w:pPr>
        <w:shd w:val="clear" w:color="auto" w:fill="FFFFFF"/>
        <w:autoSpaceDE w:val="0"/>
        <w:autoSpaceDN w:val="0"/>
        <w:adjustRightInd w:val="0"/>
        <w:spacing w:before="100" w:beforeAutospacing="1" w:after="0" w:afterAutospacing="1" w:line="240" w:lineRule="auto"/>
        <w:rPr>
          <w:rFonts w:eastAsia="Times New Roman" w:cstheme="minorHAnsi"/>
          <w:color w:val="2C2A27"/>
          <w:sz w:val="24"/>
          <w:szCs w:val="24"/>
        </w:rPr>
      </w:pPr>
    </w:p>
    <w:p w14:paraId="7587D562" w14:textId="77777777" w:rsidR="00192C9D" w:rsidRPr="00651C5C" w:rsidRDefault="00192C9D" w:rsidP="00192C9D">
      <w:pPr>
        <w:shd w:val="clear" w:color="auto" w:fill="FFFFFF"/>
        <w:autoSpaceDE w:val="0"/>
        <w:autoSpaceDN w:val="0"/>
        <w:adjustRightInd w:val="0"/>
        <w:spacing w:before="100" w:beforeAutospacing="1" w:after="0" w:afterAutospacing="1" w:line="240" w:lineRule="auto"/>
        <w:rPr>
          <w:rFonts w:cstheme="minorHAnsi"/>
          <w:color w:val="2C2A27"/>
          <w:sz w:val="24"/>
          <w:szCs w:val="24"/>
          <w:shd w:val="clear" w:color="auto" w:fill="FFFFFF"/>
        </w:rPr>
      </w:pPr>
    </w:p>
    <w:p w14:paraId="4AD820D7" w14:textId="5DD143FE" w:rsidR="00192C9D" w:rsidRPr="00651C5C" w:rsidRDefault="001A035F" w:rsidP="00192C9D">
      <w:pPr>
        <w:shd w:val="clear" w:color="auto" w:fill="FFFFFF"/>
        <w:spacing w:before="100" w:beforeAutospacing="1" w:after="100" w:afterAutospacing="1" w:line="240" w:lineRule="auto"/>
        <w:rPr>
          <w:rFonts w:cstheme="minorHAnsi"/>
          <w:b/>
          <w:bCs/>
          <w:color w:val="2C2A27"/>
          <w:sz w:val="24"/>
          <w:szCs w:val="24"/>
          <w:shd w:val="clear" w:color="auto" w:fill="FFFFFF"/>
        </w:rPr>
      </w:pPr>
      <w:sdt>
        <w:sdtPr>
          <w:rPr>
            <w:rFonts w:cstheme="minorHAnsi"/>
            <w:b/>
            <w:bCs/>
            <w:color w:val="2C2A27"/>
            <w:sz w:val="24"/>
            <w:szCs w:val="24"/>
            <w:shd w:val="clear" w:color="auto" w:fill="FFFFFF"/>
          </w:rPr>
          <w:id w:val="228278513"/>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b/>
              <w:bCs/>
              <w:color w:val="2C2A27"/>
              <w:sz w:val="24"/>
              <w:szCs w:val="24"/>
              <w:shd w:val="clear" w:color="auto" w:fill="FFFFFF"/>
            </w:rPr>
            <w:t>☐</w:t>
          </w:r>
        </w:sdtContent>
      </w:sdt>
      <w:r w:rsidR="00192C9D" w:rsidRPr="00651C5C">
        <w:rPr>
          <w:rFonts w:cstheme="minorHAnsi"/>
          <w:b/>
          <w:bCs/>
          <w:color w:val="2C2A27"/>
          <w:sz w:val="24"/>
          <w:szCs w:val="24"/>
          <w:shd w:val="clear" w:color="auto" w:fill="FFFFFF"/>
        </w:rPr>
        <w:t>Pillar 3:   Manage Risk</w:t>
      </w:r>
    </w:p>
    <w:bookmarkStart w:id="1" w:name="OLE_LINK1"/>
    <w:p w14:paraId="6070B3F7" w14:textId="18D6BCCE" w:rsidR="00192C9D"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59485615"/>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192C9D" w:rsidRPr="00651C5C">
        <w:rPr>
          <w:rFonts w:eastAsia="Times New Roman" w:cstheme="minorHAnsi"/>
          <w:color w:val="2C2A27"/>
          <w:sz w:val="24"/>
          <w:szCs w:val="24"/>
        </w:rPr>
        <w:t>Operating Procedures</w:t>
      </w:r>
    </w:p>
    <w:p w14:paraId="5EB4FF18" w14:textId="112C1A00" w:rsidR="00192C9D"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2065178445"/>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192C9D" w:rsidRPr="00651C5C">
        <w:rPr>
          <w:rFonts w:eastAsia="Times New Roman" w:cstheme="minorHAnsi"/>
          <w:color w:val="2C2A27"/>
          <w:sz w:val="24"/>
          <w:szCs w:val="24"/>
        </w:rPr>
        <w:t>Safe Work Practices</w:t>
      </w:r>
    </w:p>
    <w:p w14:paraId="0FB557D1" w14:textId="31AFD172" w:rsidR="003E6D2B"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1935393464"/>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Asset Integrity and Reliability</w:t>
      </w:r>
    </w:p>
    <w:p w14:paraId="3AF697DC" w14:textId="0ED50537" w:rsidR="003E6D2B"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654266900"/>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Contractor Management</w:t>
      </w:r>
    </w:p>
    <w:p w14:paraId="212CAFD6" w14:textId="0F350B70" w:rsidR="003E6D2B"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562019040"/>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Training and Performance Assurance</w:t>
      </w:r>
    </w:p>
    <w:p w14:paraId="4A626136" w14:textId="27019001" w:rsidR="003E6D2B"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2099402125"/>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Management of Change</w:t>
      </w:r>
    </w:p>
    <w:p w14:paraId="3B381E7F" w14:textId="6BDFC605" w:rsidR="003E6D2B"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444208924"/>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Operational Readiness</w:t>
      </w:r>
    </w:p>
    <w:p w14:paraId="72F6CBB8" w14:textId="1F3E2E8B" w:rsidR="003E6D2B"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559214122"/>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Conduct of Operations</w:t>
      </w:r>
    </w:p>
    <w:p w14:paraId="00F24D08" w14:textId="70760703" w:rsidR="003E6D2B"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828480684"/>
          <w:lock w:val="sdtLocked"/>
          <w14:checkbox>
            <w14:checked w14:val="0"/>
            <w14:checkedState w14:val="20AC" w14:font="Times New Roman"/>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3E6D2B" w:rsidRPr="00651C5C">
        <w:rPr>
          <w:rFonts w:eastAsia="Times New Roman" w:cstheme="minorHAnsi"/>
          <w:color w:val="2C2A27"/>
          <w:sz w:val="24"/>
          <w:szCs w:val="24"/>
        </w:rPr>
        <w:t>Emergency Management</w:t>
      </w:r>
    </w:p>
    <w:bookmarkEnd w:id="1"/>
    <w:p w14:paraId="259935C7" w14:textId="68954EFE" w:rsidR="00F13AF4" w:rsidRPr="00651C5C" w:rsidRDefault="001A035F" w:rsidP="003E6D2B">
      <w:pPr>
        <w:shd w:val="clear" w:color="auto" w:fill="FFFFFF"/>
        <w:autoSpaceDE w:val="0"/>
        <w:autoSpaceDN w:val="0"/>
        <w:adjustRightInd w:val="0"/>
        <w:spacing w:before="100" w:beforeAutospacing="1" w:after="0" w:afterAutospacing="1" w:line="240" w:lineRule="auto"/>
        <w:rPr>
          <w:rFonts w:cstheme="minorHAnsi"/>
          <w:b/>
          <w:bCs/>
          <w:color w:val="2C2A27"/>
          <w:sz w:val="24"/>
          <w:szCs w:val="24"/>
          <w:shd w:val="clear" w:color="auto" w:fill="FFFFFF"/>
        </w:rPr>
      </w:pPr>
      <w:sdt>
        <w:sdtPr>
          <w:rPr>
            <w:rFonts w:cstheme="minorHAnsi"/>
            <w:b/>
            <w:bCs/>
            <w:color w:val="2C2A27"/>
            <w:sz w:val="24"/>
            <w:szCs w:val="24"/>
            <w:shd w:val="clear" w:color="auto" w:fill="FFFFFF"/>
          </w:rPr>
          <w:id w:val="-496190049"/>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b/>
              <w:bCs/>
              <w:color w:val="2C2A27"/>
              <w:sz w:val="24"/>
              <w:szCs w:val="24"/>
              <w:shd w:val="clear" w:color="auto" w:fill="FFFFFF"/>
            </w:rPr>
            <w:t>☐</w:t>
          </w:r>
        </w:sdtContent>
      </w:sdt>
      <w:r w:rsidR="003E6D2B" w:rsidRPr="00651C5C">
        <w:rPr>
          <w:rFonts w:cstheme="minorHAnsi"/>
          <w:b/>
          <w:bCs/>
          <w:color w:val="2C2A27"/>
          <w:sz w:val="24"/>
          <w:szCs w:val="24"/>
          <w:shd w:val="clear" w:color="auto" w:fill="FFFFFF"/>
        </w:rPr>
        <w:t xml:space="preserve">Pillar 4: </w:t>
      </w:r>
      <w:r w:rsidR="00181054" w:rsidRPr="00651C5C">
        <w:rPr>
          <w:rFonts w:cstheme="minorHAnsi"/>
          <w:b/>
          <w:bCs/>
          <w:color w:val="2C2A27"/>
          <w:sz w:val="24"/>
          <w:szCs w:val="24"/>
          <w:shd w:val="clear" w:color="auto" w:fill="FFFFFF"/>
        </w:rPr>
        <w:t xml:space="preserve"> Learn </w:t>
      </w:r>
      <w:r w:rsidR="003E6D2B" w:rsidRPr="00651C5C">
        <w:rPr>
          <w:rFonts w:cstheme="minorHAnsi"/>
          <w:b/>
          <w:bCs/>
          <w:color w:val="2C2A27"/>
          <w:sz w:val="24"/>
          <w:szCs w:val="24"/>
          <w:shd w:val="clear" w:color="auto" w:fill="FFFFFF"/>
        </w:rPr>
        <w:t>f</w:t>
      </w:r>
      <w:r w:rsidR="00181054" w:rsidRPr="00651C5C">
        <w:rPr>
          <w:rFonts w:cstheme="minorHAnsi"/>
          <w:b/>
          <w:bCs/>
          <w:color w:val="2C2A27"/>
          <w:sz w:val="24"/>
          <w:szCs w:val="24"/>
          <w:shd w:val="clear" w:color="auto" w:fill="FFFFFF"/>
        </w:rPr>
        <w:t xml:space="preserve">rom </w:t>
      </w:r>
      <w:r w:rsidR="003E6D2B" w:rsidRPr="00651C5C">
        <w:rPr>
          <w:rFonts w:cstheme="minorHAnsi"/>
          <w:b/>
          <w:bCs/>
          <w:color w:val="2C2A27"/>
          <w:sz w:val="24"/>
          <w:szCs w:val="24"/>
          <w:shd w:val="clear" w:color="auto" w:fill="FFFFFF"/>
        </w:rPr>
        <w:t>E</w:t>
      </w:r>
      <w:r w:rsidR="00181054" w:rsidRPr="00651C5C">
        <w:rPr>
          <w:rFonts w:cstheme="minorHAnsi"/>
          <w:b/>
          <w:bCs/>
          <w:color w:val="2C2A27"/>
          <w:sz w:val="24"/>
          <w:szCs w:val="24"/>
          <w:shd w:val="clear" w:color="auto" w:fill="FFFFFF"/>
        </w:rPr>
        <w:t>xperience</w:t>
      </w:r>
    </w:p>
    <w:p w14:paraId="4E57CCFC" w14:textId="279DF158" w:rsidR="00181054"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879828160"/>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181054" w:rsidRPr="00651C5C">
        <w:rPr>
          <w:rFonts w:eastAsia="Times New Roman" w:cstheme="minorHAnsi"/>
          <w:color w:val="2C2A27"/>
          <w:sz w:val="24"/>
          <w:szCs w:val="24"/>
        </w:rPr>
        <w:t>Incident Investigation</w:t>
      </w:r>
    </w:p>
    <w:p w14:paraId="195FB3B2" w14:textId="136B0AAB" w:rsidR="00181054"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1549370390"/>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181054" w:rsidRPr="00651C5C">
        <w:rPr>
          <w:rFonts w:eastAsia="Times New Roman" w:cstheme="minorHAnsi"/>
          <w:color w:val="2C2A27"/>
          <w:sz w:val="24"/>
          <w:szCs w:val="24"/>
        </w:rPr>
        <w:t>Measurement and Metrics</w:t>
      </w:r>
    </w:p>
    <w:p w14:paraId="077D6678" w14:textId="023DDE4F" w:rsidR="00181054"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79599343"/>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181054" w:rsidRPr="00651C5C">
        <w:rPr>
          <w:rFonts w:eastAsia="Times New Roman" w:cstheme="minorHAnsi"/>
          <w:color w:val="2C2A27"/>
          <w:sz w:val="24"/>
          <w:szCs w:val="24"/>
        </w:rPr>
        <w:t>Auditing</w:t>
      </w:r>
    </w:p>
    <w:p w14:paraId="70D0C2E9" w14:textId="7969BB1D" w:rsidR="00181054" w:rsidRPr="00651C5C" w:rsidRDefault="001A035F" w:rsidP="00651C5C">
      <w:pPr>
        <w:shd w:val="clear" w:color="auto" w:fill="FFFFFF"/>
        <w:spacing w:after="0" w:line="276" w:lineRule="auto"/>
        <w:ind w:left="360"/>
        <w:rPr>
          <w:rFonts w:eastAsia="Times New Roman" w:cstheme="minorHAnsi"/>
          <w:color w:val="2C2A27"/>
          <w:sz w:val="24"/>
          <w:szCs w:val="24"/>
        </w:rPr>
      </w:pPr>
      <w:sdt>
        <w:sdtPr>
          <w:rPr>
            <w:rFonts w:eastAsia="Times New Roman" w:cstheme="minorHAnsi"/>
            <w:color w:val="2C2A27"/>
            <w:sz w:val="24"/>
            <w:szCs w:val="24"/>
          </w:rPr>
          <w:id w:val="1632741760"/>
          <w14:checkbox>
            <w14:checked w14:val="0"/>
            <w14:checkedState w14:val="2612" w14:font="MS Gothic"/>
            <w14:uncheckedState w14:val="2610" w14:font="MS Gothic"/>
          </w14:checkbox>
        </w:sdtPr>
        <w:sdtEndPr/>
        <w:sdtContent>
          <w:r w:rsidR="00651C5C" w:rsidRPr="00651C5C">
            <w:rPr>
              <w:rFonts w:ascii="MS Gothic" w:eastAsia="MS Gothic" w:hAnsi="MS Gothic" w:cstheme="minorHAnsi" w:hint="eastAsia"/>
              <w:color w:val="2C2A27"/>
              <w:sz w:val="24"/>
              <w:szCs w:val="24"/>
            </w:rPr>
            <w:t>☐</w:t>
          </w:r>
        </w:sdtContent>
      </w:sdt>
      <w:r w:rsidR="00181054" w:rsidRPr="00651C5C">
        <w:rPr>
          <w:rFonts w:eastAsia="Times New Roman" w:cstheme="minorHAnsi"/>
          <w:color w:val="2C2A27"/>
          <w:sz w:val="24"/>
          <w:szCs w:val="24"/>
        </w:rPr>
        <w:t>Management Review and Continuous Improvement</w:t>
      </w:r>
    </w:p>
    <w:p w14:paraId="4E28A7FD" w14:textId="77777777" w:rsidR="00192C9D" w:rsidRDefault="00192C9D" w:rsidP="00DD25A2">
      <w:pPr>
        <w:autoSpaceDE w:val="0"/>
        <w:autoSpaceDN w:val="0"/>
        <w:adjustRightInd w:val="0"/>
        <w:spacing w:after="0" w:line="240" w:lineRule="auto"/>
        <w:rPr>
          <w:rFonts w:ascii="Calibri-Bold" w:hAnsi="Calibri-Bold" w:cs="Calibri-Bold"/>
          <w:b/>
          <w:bCs/>
          <w:sz w:val="28"/>
          <w:szCs w:val="28"/>
        </w:rPr>
        <w:sectPr w:rsidR="00192C9D" w:rsidSect="00192C9D">
          <w:type w:val="continuous"/>
          <w:pgSz w:w="12240" w:h="15840"/>
          <w:pgMar w:top="1440" w:right="720" w:bottom="1440" w:left="1440" w:header="720" w:footer="720" w:gutter="0"/>
          <w:cols w:num="2" w:space="180"/>
          <w:docGrid w:linePitch="360"/>
        </w:sectPr>
      </w:pPr>
    </w:p>
    <w:p w14:paraId="79A566BE" w14:textId="77777777" w:rsidR="00F13AF4" w:rsidRPr="00FB0AAC" w:rsidRDefault="00F13AF4" w:rsidP="00DD25A2">
      <w:pPr>
        <w:autoSpaceDE w:val="0"/>
        <w:autoSpaceDN w:val="0"/>
        <w:adjustRightInd w:val="0"/>
        <w:spacing w:after="0" w:line="240" w:lineRule="auto"/>
        <w:rPr>
          <w:rFonts w:ascii="Calibri-Bold" w:hAnsi="Calibri-Bold" w:cs="Calibri-Bold"/>
          <w:b/>
          <w:bCs/>
          <w:sz w:val="28"/>
          <w:szCs w:val="28"/>
        </w:rPr>
      </w:pPr>
    </w:p>
    <w:p w14:paraId="2A53FAF3" w14:textId="4ED732A8" w:rsidR="00651C5C" w:rsidRDefault="00651C5C">
      <w:pPr>
        <w:rPr>
          <w:rFonts w:ascii="Calibri-Bold" w:hAnsi="Calibri-Bold" w:cs="Calibri-Bold"/>
          <w:b/>
          <w:bCs/>
          <w:sz w:val="28"/>
          <w:szCs w:val="28"/>
        </w:rPr>
      </w:pPr>
    </w:p>
    <w:p w14:paraId="5F13FF0D" w14:textId="0FDF3B6C" w:rsidR="00D20F43" w:rsidRPr="008E0D29" w:rsidRDefault="00D20F43" w:rsidP="00DD25A2">
      <w:pPr>
        <w:autoSpaceDE w:val="0"/>
        <w:autoSpaceDN w:val="0"/>
        <w:adjustRightInd w:val="0"/>
        <w:spacing w:after="0" w:line="240" w:lineRule="auto"/>
        <w:rPr>
          <w:rFonts w:cstheme="minorHAnsi"/>
          <w:b/>
          <w:bCs/>
          <w:sz w:val="24"/>
          <w:szCs w:val="24"/>
        </w:rPr>
      </w:pPr>
      <w:r w:rsidRPr="008E0D29">
        <w:rPr>
          <w:rFonts w:cstheme="minorHAnsi"/>
          <w:b/>
          <w:bCs/>
          <w:sz w:val="24"/>
          <w:szCs w:val="24"/>
        </w:rPr>
        <w:lastRenderedPageBreak/>
        <w:t xml:space="preserve">Company </w:t>
      </w:r>
      <w:r w:rsidR="008954A4">
        <w:rPr>
          <w:rFonts w:cstheme="minorHAnsi"/>
          <w:b/>
          <w:bCs/>
          <w:sz w:val="24"/>
          <w:szCs w:val="24"/>
        </w:rPr>
        <w:t xml:space="preserve">or Facility </w:t>
      </w:r>
      <w:r w:rsidRPr="008E0D29">
        <w:rPr>
          <w:rFonts w:cstheme="minorHAnsi"/>
          <w:b/>
          <w:bCs/>
          <w:sz w:val="24"/>
          <w:szCs w:val="24"/>
        </w:rPr>
        <w:t>Demographics</w:t>
      </w:r>
    </w:p>
    <w:p w14:paraId="664DDE14" w14:textId="77777777" w:rsidR="00D20F43" w:rsidRPr="008E0D29" w:rsidRDefault="00D20F43" w:rsidP="00DD25A2">
      <w:pPr>
        <w:autoSpaceDE w:val="0"/>
        <w:autoSpaceDN w:val="0"/>
        <w:adjustRightInd w:val="0"/>
        <w:spacing w:after="0" w:line="240" w:lineRule="auto"/>
        <w:rPr>
          <w:rFonts w:cstheme="minorHAnsi"/>
          <w:b/>
          <w:bCs/>
          <w:sz w:val="24"/>
          <w:szCs w:val="24"/>
        </w:rPr>
      </w:pPr>
    </w:p>
    <w:p w14:paraId="146566E3" w14:textId="77777777" w:rsidR="008E0D29" w:rsidRPr="008E0D29" w:rsidRDefault="008E0D29" w:rsidP="00DD25A2">
      <w:pPr>
        <w:autoSpaceDE w:val="0"/>
        <w:autoSpaceDN w:val="0"/>
        <w:adjustRightInd w:val="0"/>
        <w:spacing w:after="0" w:line="240" w:lineRule="auto"/>
        <w:rPr>
          <w:rFonts w:cstheme="minorHAnsi"/>
          <w:b/>
          <w:bCs/>
          <w:sz w:val="24"/>
          <w:szCs w:val="24"/>
        </w:rPr>
        <w:sectPr w:rsidR="008E0D29" w:rsidRPr="008E0D29" w:rsidSect="00192C9D">
          <w:type w:val="continuous"/>
          <w:pgSz w:w="12240" w:h="15840"/>
          <w:pgMar w:top="1440" w:right="1440" w:bottom="1440" w:left="1440" w:header="720" w:footer="720" w:gutter="0"/>
          <w:cols w:space="720"/>
          <w:docGrid w:linePitch="360"/>
        </w:sectPr>
      </w:pPr>
    </w:p>
    <w:p w14:paraId="3EFA7EFC" w14:textId="477557BE" w:rsidR="00D20F43" w:rsidRPr="008E0D29" w:rsidRDefault="00D20F43" w:rsidP="00DD25A2">
      <w:pPr>
        <w:autoSpaceDE w:val="0"/>
        <w:autoSpaceDN w:val="0"/>
        <w:adjustRightInd w:val="0"/>
        <w:spacing w:after="0" w:line="240" w:lineRule="auto"/>
        <w:rPr>
          <w:rFonts w:cstheme="minorHAnsi"/>
          <w:b/>
          <w:bCs/>
          <w:sz w:val="24"/>
          <w:szCs w:val="24"/>
        </w:rPr>
      </w:pPr>
      <w:r w:rsidRPr="008E0D29">
        <w:rPr>
          <w:rFonts w:cstheme="minorHAnsi"/>
          <w:b/>
          <w:bCs/>
          <w:sz w:val="24"/>
          <w:szCs w:val="24"/>
        </w:rPr>
        <w:t>Number of Employees</w:t>
      </w:r>
      <w:r w:rsidR="00547C59">
        <w:rPr>
          <w:rFonts w:cstheme="minorHAnsi"/>
          <w:b/>
          <w:bCs/>
          <w:sz w:val="24"/>
          <w:szCs w:val="24"/>
        </w:rPr>
        <w:tab/>
      </w:r>
      <w:r w:rsidR="00547C59">
        <w:rPr>
          <w:rFonts w:cstheme="minorHAnsi"/>
          <w:b/>
          <w:bCs/>
          <w:sz w:val="24"/>
          <w:szCs w:val="24"/>
        </w:rPr>
        <w:tab/>
      </w:r>
      <w:r w:rsidR="00547C59">
        <w:rPr>
          <w:rFonts w:cstheme="minorHAnsi"/>
          <w:b/>
          <w:bCs/>
          <w:sz w:val="24"/>
          <w:szCs w:val="24"/>
        </w:rPr>
        <w:tab/>
      </w:r>
    </w:p>
    <w:p w14:paraId="7F8BEE06" w14:textId="2E028FC5" w:rsidR="00D20F43" w:rsidRPr="008E0D29" w:rsidRDefault="00D20F43" w:rsidP="00D20F43">
      <w:pPr>
        <w:autoSpaceDE w:val="0"/>
        <w:autoSpaceDN w:val="0"/>
        <w:adjustRightInd w:val="0"/>
        <w:spacing w:after="0" w:line="240" w:lineRule="auto"/>
        <w:rPr>
          <w:rFonts w:cstheme="minorHAnsi"/>
          <w:sz w:val="24"/>
          <w:szCs w:val="24"/>
        </w:rPr>
      </w:pPr>
      <w:r w:rsidRPr="008E0D29">
        <w:rPr>
          <w:rFonts w:cstheme="minorHAnsi"/>
          <w:sz w:val="24"/>
          <w:szCs w:val="24"/>
        </w:rPr>
        <w:tab/>
      </w:r>
      <w:sdt>
        <w:sdtPr>
          <w:rPr>
            <w:rFonts w:cstheme="minorHAnsi"/>
            <w:sz w:val="24"/>
            <w:szCs w:val="24"/>
          </w:rPr>
          <w:id w:val="-1696078600"/>
          <w14:checkbox>
            <w14:checked w14:val="0"/>
            <w14:checkedState w14:val="2612" w14:font="MS Gothic"/>
            <w14:uncheckedState w14:val="2610" w14:font="MS Gothic"/>
          </w14:checkbox>
        </w:sdtPr>
        <w:sdtEndPr/>
        <w:sdtContent>
          <w:r w:rsidRPr="008E0D29">
            <w:rPr>
              <w:rFonts w:ascii="Segoe UI Symbol" w:eastAsia="MS Gothic" w:hAnsi="Segoe UI Symbol" w:cs="Segoe UI Symbol"/>
              <w:sz w:val="24"/>
              <w:szCs w:val="24"/>
            </w:rPr>
            <w:t>☐</w:t>
          </w:r>
        </w:sdtContent>
      </w:sdt>
      <w:r w:rsidRPr="008E0D29">
        <w:rPr>
          <w:rFonts w:cstheme="minorHAnsi"/>
          <w:sz w:val="24"/>
          <w:szCs w:val="24"/>
        </w:rPr>
        <w:t>Less than 100</w:t>
      </w:r>
    </w:p>
    <w:p w14:paraId="32902421" w14:textId="2B59919D" w:rsidR="00D20F43" w:rsidRPr="008E0D29" w:rsidRDefault="001A035F" w:rsidP="00D20F43">
      <w:pPr>
        <w:autoSpaceDE w:val="0"/>
        <w:autoSpaceDN w:val="0"/>
        <w:adjustRightInd w:val="0"/>
        <w:spacing w:after="0" w:line="240" w:lineRule="auto"/>
        <w:ind w:left="720"/>
        <w:rPr>
          <w:rFonts w:cstheme="minorHAnsi"/>
          <w:sz w:val="24"/>
          <w:szCs w:val="24"/>
        </w:rPr>
      </w:pPr>
      <w:sdt>
        <w:sdtPr>
          <w:rPr>
            <w:rFonts w:cstheme="minorHAnsi"/>
            <w:sz w:val="24"/>
            <w:szCs w:val="24"/>
          </w:rPr>
          <w:id w:val="-658230591"/>
          <w14:checkbox>
            <w14:checked w14:val="0"/>
            <w14:checkedState w14:val="2612" w14:font="MS Gothic"/>
            <w14:uncheckedState w14:val="2610" w14:font="MS Gothic"/>
          </w14:checkbox>
        </w:sdtPr>
        <w:sdtEndPr/>
        <w:sdtContent>
          <w:r w:rsidR="00D20F43" w:rsidRPr="008E0D29">
            <w:rPr>
              <w:rFonts w:ascii="Segoe UI Symbol" w:eastAsia="MS Gothic" w:hAnsi="Segoe UI Symbol" w:cs="Segoe UI Symbol"/>
              <w:sz w:val="24"/>
              <w:szCs w:val="24"/>
            </w:rPr>
            <w:t>☐</w:t>
          </w:r>
        </w:sdtContent>
      </w:sdt>
      <w:r w:rsidR="00D20F43" w:rsidRPr="008E0D29">
        <w:rPr>
          <w:rFonts w:cstheme="minorHAnsi"/>
          <w:sz w:val="24"/>
          <w:szCs w:val="24"/>
        </w:rPr>
        <w:t>100 to 1000</w:t>
      </w:r>
    </w:p>
    <w:p w14:paraId="51D68D22" w14:textId="76F5A8E9" w:rsidR="00D20F43" w:rsidRPr="008E0D29" w:rsidRDefault="001A035F" w:rsidP="00D20F43">
      <w:pPr>
        <w:autoSpaceDE w:val="0"/>
        <w:autoSpaceDN w:val="0"/>
        <w:adjustRightInd w:val="0"/>
        <w:spacing w:after="0" w:line="240" w:lineRule="auto"/>
        <w:ind w:left="720"/>
        <w:rPr>
          <w:rFonts w:cstheme="minorHAnsi"/>
          <w:sz w:val="24"/>
          <w:szCs w:val="24"/>
        </w:rPr>
      </w:pPr>
      <w:sdt>
        <w:sdtPr>
          <w:rPr>
            <w:rFonts w:cstheme="minorHAnsi"/>
            <w:sz w:val="24"/>
            <w:szCs w:val="24"/>
          </w:rPr>
          <w:id w:val="1111552603"/>
          <w14:checkbox>
            <w14:checked w14:val="0"/>
            <w14:checkedState w14:val="2612" w14:font="MS Gothic"/>
            <w14:uncheckedState w14:val="2610" w14:font="MS Gothic"/>
          </w14:checkbox>
        </w:sdtPr>
        <w:sdtEndPr/>
        <w:sdtContent>
          <w:r w:rsidR="00D20F43" w:rsidRPr="008E0D29">
            <w:rPr>
              <w:rFonts w:ascii="Segoe UI Symbol" w:eastAsia="MS Gothic" w:hAnsi="Segoe UI Symbol" w:cs="Segoe UI Symbol"/>
              <w:sz w:val="24"/>
              <w:szCs w:val="24"/>
            </w:rPr>
            <w:t>☐</w:t>
          </w:r>
        </w:sdtContent>
      </w:sdt>
      <w:r w:rsidR="00D20F43" w:rsidRPr="008E0D29">
        <w:rPr>
          <w:rFonts w:cstheme="minorHAnsi"/>
          <w:sz w:val="24"/>
          <w:szCs w:val="24"/>
        </w:rPr>
        <w:t>1000 to 10,000</w:t>
      </w:r>
    </w:p>
    <w:p w14:paraId="388B7B19" w14:textId="55ABF8E4" w:rsidR="00D20F43" w:rsidRPr="008E0D29" w:rsidRDefault="001A035F" w:rsidP="00D20F43">
      <w:pPr>
        <w:autoSpaceDE w:val="0"/>
        <w:autoSpaceDN w:val="0"/>
        <w:adjustRightInd w:val="0"/>
        <w:spacing w:after="0" w:line="240" w:lineRule="auto"/>
        <w:ind w:left="720"/>
        <w:rPr>
          <w:rFonts w:cstheme="minorHAnsi"/>
          <w:sz w:val="24"/>
          <w:szCs w:val="24"/>
        </w:rPr>
      </w:pPr>
      <w:sdt>
        <w:sdtPr>
          <w:rPr>
            <w:rFonts w:cstheme="minorHAnsi"/>
            <w:sz w:val="24"/>
            <w:szCs w:val="24"/>
          </w:rPr>
          <w:id w:val="-151829006"/>
          <w14:checkbox>
            <w14:checked w14:val="1"/>
            <w14:checkedState w14:val="2612" w14:font="MS Gothic"/>
            <w14:uncheckedState w14:val="2610" w14:font="MS Gothic"/>
          </w14:checkbox>
        </w:sdtPr>
        <w:sdtEndPr/>
        <w:sdtContent>
          <w:r w:rsidR="008501A5">
            <w:rPr>
              <w:rFonts w:ascii="MS Gothic" w:eastAsia="MS Gothic" w:hAnsi="MS Gothic" w:cstheme="minorHAnsi" w:hint="eastAsia"/>
              <w:sz w:val="24"/>
              <w:szCs w:val="24"/>
            </w:rPr>
            <w:t>☒</w:t>
          </w:r>
        </w:sdtContent>
      </w:sdt>
      <w:r w:rsidR="00D20F43" w:rsidRPr="008E0D29">
        <w:rPr>
          <w:rFonts w:cstheme="minorHAnsi"/>
          <w:sz w:val="24"/>
          <w:szCs w:val="24"/>
        </w:rPr>
        <w:t>More than 10,000</w:t>
      </w:r>
    </w:p>
    <w:p w14:paraId="4EC621B5" w14:textId="77777777" w:rsidR="00D20F43" w:rsidRPr="00F52549" w:rsidRDefault="00D20F43" w:rsidP="00DD25A2">
      <w:pPr>
        <w:autoSpaceDE w:val="0"/>
        <w:autoSpaceDN w:val="0"/>
        <w:adjustRightInd w:val="0"/>
        <w:spacing w:after="0" w:line="240" w:lineRule="auto"/>
        <w:rPr>
          <w:rFonts w:cstheme="minorHAnsi"/>
          <w:sz w:val="28"/>
          <w:szCs w:val="28"/>
        </w:rPr>
      </w:pPr>
    </w:p>
    <w:p w14:paraId="0875F958" w14:textId="77777777" w:rsidR="00F52549" w:rsidRDefault="00F52549" w:rsidP="00DD25A2">
      <w:pPr>
        <w:autoSpaceDE w:val="0"/>
        <w:autoSpaceDN w:val="0"/>
        <w:adjustRightInd w:val="0"/>
        <w:spacing w:after="0" w:line="240" w:lineRule="auto"/>
        <w:rPr>
          <w:rFonts w:cstheme="minorHAnsi"/>
          <w:sz w:val="24"/>
          <w:szCs w:val="24"/>
        </w:rPr>
      </w:pPr>
    </w:p>
    <w:p w14:paraId="2644A2B8" w14:textId="77777777" w:rsidR="00534262" w:rsidRPr="00F52549" w:rsidRDefault="00534262" w:rsidP="00DD25A2">
      <w:pPr>
        <w:autoSpaceDE w:val="0"/>
        <w:autoSpaceDN w:val="0"/>
        <w:adjustRightInd w:val="0"/>
        <w:spacing w:after="0" w:line="240" w:lineRule="auto"/>
        <w:rPr>
          <w:rFonts w:cstheme="minorHAnsi"/>
          <w:sz w:val="24"/>
          <w:szCs w:val="24"/>
        </w:rPr>
      </w:pPr>
    </w:p>
    <w:p w14:paraId="4D489AA2" w14:textId="77777777" w:rsidR="00F52549" w:rsidRDefault="00F52549" w:rsidP="00DD25A2">
      <w:pPr>
        <w:autoSpaceDE w:val="0"/>
        <w:autoSpaceDN w:val="0"/>
        <w:adjustRightInd w:val="0"/>
        <w:spacing w:after="0" w:line="240" w:lineRule="auto"/>
        <w:rPr>
          <w:rFonts w:cstheme="minorHAnsi"/>
          <w:b/>
          <w:bCs/>
          <w:sz w:val="24"/>
          <w:szCs w:val="24"/>
        </w:rPr>
      </w:pPr>
    </w:p>
    <w:p w14:paraId="248C4DEA" w14:textId="30EB487C" w:rsidR="00D20F43" w:rsidRPr="008E0D29" w:rsidRDefault="00D20F43" w:rsidP="00DD25A2">
      <w:pPr>
        <w:autoSpaceDE w:val="0"/>
        <w:autoSpaceDN w:val="0"/>
        <w:adjustRightInd w:val="0"/>
        <w:spacing w:after="0" w:line="240" w:lineRule="auto"/>
        <w:rPr>
          <w:rFonts w:cstheme="minorHAnsi"/>
          <w:b/>
          <w:bCs/>
          <w:sz w:val="24"/>
          <w:szCs w:val="24"/>
        </w:rPr>
      </w:pPr>
      <w:r w:rsidRPr="008E0D29">
        <w:rPr>
          <w:rFonts w:cstheme="minorHAnsi"/>
          <w:b/>
          <w:bCs/>
          <w:sz w:val="24"/>
          <w:szCs w:val="24"/>
        </w:rPr>
        <w:t>Industry</w:t>
      </w:r>
    </w:p>
    <w:p w14:paraId="3D36B7FE" w14:textId="1A7CBAE3" w:rsidR="008E0D29"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379198619"/>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E0D29" w:rsidRPr="008E0D29">
        <w:rPr>
          <w:rFonts w:eastAsia="MS Gothic" w:cstheme="minorHAnsi"/>
          <w:sz w:val="24"/>
          <w:szCs w:val="24"/>
        </w:rPr>
        <w:t>Advanced Materials</w:t>
      </w:r>
    </w:p>
    <w:p w14:paraId="5CC4773B" w14:textId="71855F63"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060938958"/>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Bioengineering</w:t>
      </w:r>
    </w:p>
    <w:p w14:paraId="781F0BAA" w14:textId="59CAD35D"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196076213"/>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Chemicals – Agricultural</w:t>
      </w:r>
    </w:p>
    <w:p w14:paraId="5A0F74EA" w14:textId="674833E3"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728195603"/>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Chemicals – Commodity</w:t>
      </w:r>
    </w:p>
    <w:p w14:paraId="1E050E1A" w14:textId="0C14D509"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296762329"/>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Chemicals – Fine/Specialty</w:t>
      </w:r>
    </w:p>
    <w:p w14:paraId="42FAADCC" w14:textId="7E2129D3"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789109780"/>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Chemicals – Petrochemical</w:t>
      </w:r>
    </w:p>
    <w:p w14:paraId="3A86B33A" w14:textId="57BB4C32" w:rsidR="008E0D29" w:rsidRPr="008E0D29" w:rsidRDefault="001A035F" w:rsidP="008E0D29">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713471042"/>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E0D29" w:rsidRPr="008E0D29">
        <w:rPr>
          <w:rFonts w:eastAsia="MS Gothic" w:cstheme="minorHAnsi"/>
          <w:sz w:val="24"/>
          <w:szCs w:val="24"/>
        </w:rPr>
        <w:t>Consulting</w:t>
      </w:r>
    </w:p>
    <w:p w14:paraId="5C968865" w14:textId="5A3B606B" w:rsidR="008E0D29" w:rsidRPr="008E0D29" w:rsidRDefault="001A035F" w:rsidP="008E0D29">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142419759"/>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E0D29" w:rsidRPr="008E0D29">
        <w:rPr>
          <w:rFonts w:eastAsia="MS Gothic" w:cstheme="minorHAnsi"/>
          <w:sz w:val="24"/>
          <w:szCs w:val="24"/>
        </w:rPr>
        <w:t>Consumer Products</w:t>
      </w:r>
    </w:p>
    <w:p w14:paraId="15FB6821" w14:textId="1FCBD8C6" w:rsidR="008E0D29" w:rsidRDefault="001A035F" w:rsidP="008E0D29">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437509212"/>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E0D29" w:rsidRPr="008E0D29">
        <w:rPr>
          <w:rFonts w:eastAsia="MS Gothic" w:cstheme="minorHAnsi"/>
          <w:sz w:val="24"/>
          <w:szCs w:val="24"/>
        </w:rPr>
        <w:t>Electronics</w:t>
      </w:r>
    </w:p>
    <w:p w14:paraId="53586437" w14:textId="7560D6A0" w:rsidR="008E0D29" w:rsidRDefault="001A035F" w:rsidP="008E0D29">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368530378"/>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E0D29">
        <w:rPr>
          <w:rFonts w:eastAsia="MS Gothic" w:cstheme="minorHAnsi"/>
          <w:sz w:val="24"/>
          <w:szCs w:val="24"/>
        </w:rPr>
        <w:t>Energy</w:t>
      </w:r>
    </w:p>
    <w:p w14:paraId="6CA35858" w14:textId="52200D6D" w:rsidR="00DB7F5D" w:rsidRPr="008E0D29" w:rsidRDefault="00DB7F5D" w:rsidP="00ED2E48">
      <w:pPr>
        <w:autoSpaceDE w:val="0"/>
        <w:autoSpaceDN w:val="0"/>
        <w:adjustRightInd w:val="0"/>
        <w:spacing w:after="0" w:line="240" w:lineRule="auto"/>
        <w:rPr>
          <w:rFonts w:eastAsia="MS Gothic" w:cstheme="minorHAnsi"/>
          <w:sz w:val="24"/>
          <w:szCs w:val="24"/>
        </w:rPr>
      </w:pPr>
    </w:p>
    <w:p w14:paraId="0ACFFB31" w14:textId="77777777" w:rsidR="008E0D29" w:rsidRPr="008E0D29" w:rsidRDefault="008E0D29" w:rsidP="008415B3">
      <w:pPr>
        <w:autoSpaceDE w:val="0"/>
        <w:autoSpaceDN w:val="0"/>
        <w:adjustRightInd w:val="0"/>
        <w:spacing w:after="0" w:line="240" w:lineRule="auto"/>
        <w:ind w:left="720"/>
        <w:rPr>
          <w:rFonts w:eastAsia="MS Gothic" w:cstheme="minorHAnsi"/>
          <w:sz w:val="24"/>
          <w:szCs w:val="24"/>
        </w:rPr>
      </w:pPr>
    </w:p>
    <w:p w14:paraId="1C060AB4" w14:textId="77777777" w:rsidR="00ED2E48" w:rsidRDefault="00ED2E48" w:rsidP="00ED2E48">
      <w:pPr>
        <w:autoSpaceDE w:val="0"/>
        <w:autoSpaceDN w:val="0"/>
        <w:adjustRightInd w:val="0"/>
        <w:spacing w:after="0" w:line="240" w:lineRule="auto"/>
        <w:ind w:left="720"/>
        <w:rPr>
          <w:rFonts w:eastAsia="MS Gothic" w:cstheme="minorHAnsi"/>
          <w:b/>
          <w:bCs/>
          <w:sz w:val="24"/>
          <w:szCs w:val="24"/>
        </w:rPr>
      </w:pPr>
    </w:p>
    <w:p w14:paraId="6AB3ECCB" w14:textId="139025C7" w:rsidR="00ED2E48" w:rsidRPr="00F52549" w:rsidRDefault="00ED2E48" w:rsidP="00ED2E48">
      <w:pPr>
        <w:autoSpaceDE w:val="0"/>
        <w:autoSpaceDN w:val="0"/>
        <w:adjustRightInd w:val="0"/>
        <w:spacing w:after="0" w:line="240" w:lineRule="auto"/>
        <w:ind w:left="720"/>
        <w:rPr>
          <w:rFonts w:eastAsia="MS Gothic" w:cstheme="minorHAnsi"/>
          <w:b/>
          <w:bCs/>
          <w:sz w:val="24"/>
          <w:szCs w:val="24"/>
        </w:rPr>
      </w:pPr>
      <w:r w:rsidRPr="00F52549">
        <w:rPr>
          <w:rFonts w:eastAsia="MS Gothic" w:cstheme="minorHAnsi"/>
          <w:b/>
          <w:bCs/>
          <w:sz w:val="24"/>
          <w:szCs w:val="24"/>
        </w:rPr>
        <w:t>Location</w:t>
      </w:r>
    </w:p>
    <w:p w14:paraId="0AF64CBB" w14:textId="7CF986BD" w:rsidR="00F52549" w:rsidRDefault="00F52549" w:rsidP="008415B3">
      <w:pPr>
        <w:autoSpaceDE w:val="0"/>
        <w:autoSpaceDN w:val="0"/>
        <w:adjustRightInd w:val="0"/>
        <w:spacing w:after="0" w:line="240" w:lineRule="auto"/>
        <w:ind w:left="720"/>
        <w:rPr>
          <w:rFonts w:eastAsia="MS Gothic" w:cstheme="minorHAnsi"/>
          <w:sz w:val="24"/>
          <w:szCs w:val="24"/>
        </w:rPr>
      </w:pPr>
      <w:r>
        <w:rPr>
          <w:rFonts w:eastAsia="MS Gothic" w:cstheme="minorHAnsi"/>
          <w:sz w:val="24"/>
          <w:szCs w:val="24"/>
        </w:rPr>
        <w:tab/>
      </w:r>
      <w:sdt>
        <w:sdtPr>
          <w:rPr>
            <w:rFonts w:eastAsia="MS Gothic" w:cstheme="minorHAnsi"/>
            <w:sz w:val="24"/>
            <w:szCs w:val="24"/>
          </w:rPr>
          <w:id w:val="1760795954"/>
          <w14:checkbox>
            <w14:checked w14:val="0"/>
            <w14:checkedState w14:val="2612" w14:font="MS Gothic"/>
            <w14:uncheckedState w14:val="2610" w14:font="MS Gothic"/>
          </w14:checkbox>
        </w:sdtPr>
        <w:sdtEndPr/>
        <w:sdtContent>
          <w:r w:rsidR="00ED2E48">
            <w:rPr>
              <w:rFonts w:ascii="MS Gothic" w:eastAsia="MS Gothic" w:hAnsi="MS Gothic" w:cstheme="minorHAnsi" w:hint="eastAsia"/>
              <w:sz w:val="24"/>
              <w:szCs w:val="24"/>
            </w:rPr>
            <w:t>☐</w:t>
          </w:r>
        </w:sdtContent>
      </w:sdt>
      <w:r>
        <w:rPr>
          <w:rFonts w:eastAsia="MS Gothic" w:cstheme="minorHAnsi"/>
          <w:sz w:val="24"/>
          <w:szCs w:val="24"/>
        </w:rPr>
        <w:t>Africa</w:t>
      </w:r>
    </w:p>
    <w:p w14:paraId="7344BDDC" w14:textId="05443109" w:rsidR="008E0D29" w:rsidRPr="008E0D29" w:rsidRDefault="001A035F" w:rsidP="00F52549">
      <w:pPr>
        <w:autoSpaceDE w:val="0"/>
        <w:autoSpaceDN w:val="0"/>
        <w:adjustRightInd w:val="0"/>
        <w:spacing w:after="0" w:line="240" w:lineRule="auto"/>
        <w:ind w:left="720" w:firstLine="720"/>
        <w:rPr>
          <w:rFonts w:eastAsia="MS Gothic" w:cstheme="minorHAnsi"/>
          <w:sz w:val="24"/>
          <w:szCs w:val="24"/>
        </w:rPr>
      </w:pPr>
      <w:sdt>
        <w:sdtPr>
          <w:rPr>
            <w:rFonts w:eastAsia="MS Gothic" w:cstheme="minorHAnsi"/>
            <w:sz w:val="24"/>
            <w:szCs w:val="24"/>
          </w:rPr>
          <w:id w:val="-1997643180"/>
          <w14:checkbox>
            <w14:checked w14:val="1"/>
            <w14:checkedState w14:val="2612" w14:font="MS Gothic"/>
            <w14:uncheckedState w14:val="2610" w14:font="MS Gothic"/>
          </w14:checkbox>
        </w:sdtPr>
        <w:sdtEndPr/>
        <w:sdtContent>
          <w:r w:rsidR="008501A5">
            <w:rPr>
              <w:rFonts w:ascii="MS Gothic" w:eastAsia="MS Gothic" w:hAnsi="MS Gothic" w:cstheme="minorHAnsi" w:hint="eastAsia"/>
              <w:sz w:val="24"/>
              <w:szCs w:val="24"/>
            </w:rPr>
            <w:t>☒</w:t>
          </w:r>
        </w:sdtContent>
      </w:sdt>
      <w:r w:rsidR="00F52549">
        <w:rPr>
          <w:rFonts w:eastAsia="MS Gothic" w:cstheme="minorHAnsi"/>
          <w:sz w:val="24"/>
          <w:szCs w:val="24"/>
        </w:rPr>
        <w:t>Asia</w:t>
      </w:r>
    </w:p>
    <w:p w14:paraId="3CD1EB75" w14:textId="51C225AA" w:rsidR="00F52549" w:rsidRDefault="00F52549" w:rsidP="008415B3">
      <w:pPr>
        <w:autoSpaceDE w:val="0"/>
        <w:autoSpaceDN w:val="0"/>
        <w:adjustRightInd w:val="0"/>
        <w:spacing w:after="0" w:line="240" w:lineRule="auto"/>
        <w:ind w:left="720"/>
        <w:rPr>
          <w:rFonts w:eastAsia="MS Gothic" w:cstheme="minorHAnsi"/>
          <w:sz w:val="24"/>
          <w:szCs w:val="24"/>
        </w:rPr>
      </w:pPr>
      <w:r>
        <w:rPr>
          <w:rFonts w:eastAsia="MS Gothic" w:cstheme="minorHAnsi"/>
          <w:sz w:val="24"/>
          <w:szCs w:val="24"/>
        </w:rPr>
        <w:tab/>
      </w:r>
      <w:sdt>
        <w:sdtPr>
          <w:rPr>
            <w:rFonts w:eastAsia="MS Gothic" w:cstheme="minorHAnsi"/>
            <w:sz w:val="24"/>
            <w:szCs w:val="24"/>
          </w:rPr>
          <w:id w:val="-62816745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MS Gothic" w:cstheme="minorHAnsi"/>
          <w:sz w:val="24"/>
          <w:szCs w:val="24"/>
        </w:rPr>
        <w:t>Australia/NZ</w:t>
      </w:r>
    </w:p>
    <w:p w14:paraId="0FBA4A19" w14:textId="0AAB6429" w:rsidR="008E0D29" w:rsidRPr="008E0D29" w:rsidRDefault="001A035F" w:rsidP="00F52549">
      <w:pPr>
        <w:autoSpaceDE w:val="0"/>
        <w:autoSpaceDN w:val="0"/>
        <w:adjustRightInd w:val="0"/>
        <w:spacing w:after="0" w:line="240" w:lineRule="auto"/>
        <w:ind w:left="720" w:firstLine="720"/>
        <w:rPr>
          <w:rFonts w:eastAsia="MS Gothic" w:cstheme="minorHAnsi"/>
          <w:sz w:val="24"/>
          <w:szCs w:val="24"/>
        </w:rPr>
      </w:pPr>
      <w:sdt>
        <w:sdtPr>
          <w:rPr>
            <w:rFonts w:eastAsia="MS Gothic" w:cstheme="minorHAnsi"/>
            <w:sz w:val="24"/>
            <w:szCs w:val="24"/>
          </w:rPr>
          <w:id w:val="-807090226"/>
          <w14:checkbox>
            <w14:checked w14:val="1"/>
            <w14:checkedState w14:val="2612" w14:font="MS Gothic"/>
            <w14:uncheckedState w14:val="2610" w14:font="MS Gothic"/>
          </w14:checkbox>
        </w:sdtPr>
        <w:sdtEndPr/>
        <w:sdtContent>
          <w:r w:rsidR="008501A5">
            <w:rPr>
              <w:rFonts w:ascii="MS Gothic" w:eastAsia="MS Gothic" w:hAnsi="MS Gothic" w:cstheme="minorHAnsi" w:hint="eastAsia"/>
              <w:sz w:val="24"/>
              <w:szCs w:val="24"/>
            </w:rPr>
            <w:t>☒</w:t>
          </w:r>
        </w:sdtContent>
      </w:sdt>
      <w:r w:rsidR="00F52549">
        <w:rPr>
          <w:rFonts w:eastAsia="MS Gothic" w:cstheme="minorHAnsi"/>
          <w:sz w:val="24"/>
          <w:szCs w:val="24"/>
        </w:rPr>
        <w:t>Europe</w:t>
      </w:r>
    </w:p>
    <w:p w14:paraId="7AF04C78" w14:textId="5DDB6B7B" w:rsidR="008E0D29" w:rsidRDefault="00F52549" w:rsidP="008415B3">
      <w:pPr>
        <w:autoSpaceDE w:val="0"/>
        <w:autoSpaceDN w:val="0"/>
        <w:adjustRightInd w:val="0"/>
        <w:spacing w:after="0" w:line="240" w:lineRule="auto"/>
        <w:ind w:left="720"/>
        <w:rPr>
          <w:rFonts w:eastAsia="MS Gothic" w:cstheme="minorHAnsi"/>
          <w:sz w:val="24"/>
          <w:szCs w:val="24"/>
        </w:rPr>
      </w:pPr>
      <w:r>
        <w:rPr>
          <w:rFonts w:eastAsia="MS Gothic" w:cstheme="minorHAnsi"/>
          <w:sz w:val="24"/>
          <w:szCs w:val="24"/>
        </w:rPr>
        <w:tab/>
      </w:r>
      <w:sdt>
        <w:sdtPr>
          <w:rPr>
            <w:rFonts w:eastAsia="MS Gothic" w:cstheme="minorHAnsi"/>
            <w:sz w:val="24"/>
            <w:szCs w:val="24"/>
          </w:rPr>
          <w:id w:val="-87507637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MS Gothic" w:cstheme="minorHAnsi"/>
          <w:sz w:val="24"/>
          <w:szCs w:val="24"/>
        </w:rPr>
        <w:t>Middle East</w:t>
      </w:r>
    </w:p>
    <w:p w14:paraId="7F1C7084" w14:textId="6B03BFB8" w:rsidR="008E0D29" w:rsidRDefault="00F52549" w:rsidP="008415B3">
      <w:pPr>
        <w:autoSpaceDE w:val="0"/>
        <w:autoSpaceDN w:val="0"/>
        <w:adjustRightInd w:val="0"/>
        <w:spacing w:after="0" w:line="240" w:lineRule="auto"/>
        <w:ind w:left="720"/>
        <w:rPr>
          <w:rFonts w:eastAsia="MS Gothic" w:cstheme="minorHAnsi"/>
          <w:sz w:val="24"/>
          <w:szCs w:val="24"/>
        </w:rPr>
      </w:pPr>
      <w:r>
        <w:rPr>
          <w:rFonts w:eastAsia="MS Gothic" w:cstheme="minorHAnsi"/>
          <w:sz w:val="24"/>
          <w:szCs w:val="24"/>
        </w:rPr>
        <w:tab/>
      </w:r>
      <w:sdt>
        <w:sdtPr>
          <w:rPr>
            <w:rFonts w:eastAsia="MS Gothic" w:cstheme="minorHAnsi"/>
            <w:sz w:val="24"/>
            <w:szCs w:val="24"/>
          </w:rPr>
          <w:id w:val="1691023399"/>
          <w14:checkbox>
            <w14:checked w14:val="1"/>
            <w14:checkedState w14:val="2612" w14:font="MS Gothic"/>
            <w14:uncheckedState w14:val="2610" w14:font="MS Gothic"/>
          </w14:checkbox>
        </w:sdtPr>
        <w:sdtEndPr/>
        <w:sdtContent>
          <w:r w:rsidR="008501A5">
            <w:rPr>
              <w:rFonts w:ascii="MS Gothic" w:eastAsia="MS Gothic" w:hAnsi="MS Gothic" w:cstheme="minorHAnsi" w:hint="eastAsia"/>
              <w:sz w:val="24"/>
              <w:szCs w:val="24"/>
            </w:rPr>
            <w:t>☒</w:t>
          </w:r>
        </w:sdtContent>
      </w:sdt>
      <w:r>
        <w:rPr>
          <w:rFonts w:eastAsia="MS Gothic" w:cstheme="minorHAnsi"/>
          <w:sz w:val="24"/>
          <w:szCs w:val="24"/>
        </w:rPr>
        <w:t>North America</w:t>
      </w:r>
    </w:p>
    <w:p w14:paraId="30648035" w14:textId="3D3219EB" w:rsidR="008E0D29" w:rsidRPr="008E0D29" w:rsidRDefault="00F52549" w:rsidP="008415B3">
      <w:pPr>
        <w:autoSpaceDE w:val="0"/>
        <w:autoSpaceDN w:val="0"/>
        <w:adjustRightInd w:val="0"/>
        <w:spacing w:after="0" w:line="240" w:lineRule="auto"/>
        <w:ind w:left="720"/>
        <w:rPr>
          <w:rFonts w:eastAsia="MS Gothic" w:cstheme="minorHAnsi"/>
          <w:sz w:val="24"/>
          <w:szCs w:val="24"/>
        </w:rPr>
      </w:pPr>
      <w:r>
        <w:rPr>
          <w:rFonts w:eastAsia="MS Gothic" w:cstheme="minorHAnsi"/>
          <w:sz w:val="24"/>
          <w:szCs w:val="24"/>
        </w:rPr>
        <w:tab/>
      </w:r>
      <w:sdt>
        <w:sdtPr>
          <w:rPr>
            <w:rFonts w:eastAsia="MS Gothic" w:cstheme="minorHAnsi"/>
            <w:sz w:val="24"/>
            <w:szCs w:val="24"/>
          </w:rPr>
          <w:id w:val="204016035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MS Gothic" w:cstheme="minorHAnsi"/>
          <w:sz w:val="24"/>
          <w:szCs w:val="24"/>
        </w:rPr>
        <w:t>South America</w:t>
      </w:r>
    </w:p>
    <w:p w14:paraId="1450A39D" w14:textId="77777777" w:rsidR="008E0D29" w:rsidRPr="008E0D29" w:rsidRDefault="008E0D29" w:rsidP="008E0D29">
      <w:pPr>
        <w:autoSpaceDE w:val="0"/>
        <w:autoSpaceDN w:val="0"/>
        <w:adjustRightInd w:val="0"/>
        <w:spacing w:after="0" w:line="240" w:lineRule="auto"/>
        <w:rPr>
          <w:rFonts w:eastAsia="MS Gothic" w:cstheme="minorHAnsi"/>
          <w:sz w:val="24"/>
          <w:szCs w:val="24"/>
        </w:rPr>
      </w:pPr>
    </w:p>
    <w:p w14:paraId="6F0591D9" w14:textId="77777777" w:rsidR="008E0D29" w:rsidRPr="008E0D29" w:rsidRDefault="008E0D29" w:rsidP="008415B3">
      <w:pPr>
        <w:autoSpaceDE w:val="0"/>
        <w:autoSpaceDN w:val="0"/>
        <w:adjustRightInd w:val="0"/>
        <w:spacing w:after="0" w:line="240" w:lineRule="auto"/>
        <w:ind w:left="720"/>
        <w:rPr>
          <w:rFonts w:eastAsia="MS Gothic" w:cstheme="minorHAnsi"/>
          <w:sz w:val="24"/>
          <w:szCs w:val="24"/>
        </w:rPr>
      </w:pPr>
    </w:p>
    <w:p w14:paraId="6D70D458" w14:textId="596F672F" w:rsidR="008E0D29"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406334530"/>
          <w14:checkbox>
            <w14:checked w14:val="0"/>
            <w14:checkedState w14:val="2612" w14:font="MS Gothic"/>
            <w14:uncheckedState w14:val="2610" w14:font="MS Gothic"/>
          </w14:checkbox>
        </w:sdtPr>
        <w:sdtEndPr/>
        <w:sdtContent>
          <w:r w:rsidR="00ED2E48">
            <w:rPr>
              <w:rFonts w:ascii="MS Gothic" w:eastAsia="MS Gothic" w:hAnsi="MS Gothic" w:cstheme="minorHAnsi" w:hint="eastAsia"/>
              <w:sz w:val="24"/>
              <w:szCs w:val="24"/>
            </w:rPr>
            <w:t>☐</w:t>
          </w:r>
        </w:sdtContent>
      </w:sdt>
      <w:r w:rsidR="00ED2E48">
        <w:rPr>
          <w:rFonts w:eastAsia="MS Gothic" w:cstheme="minorHAnsi"/>
          <w:sz w:val="24"/>
          <w:szCs w:val="24"/>
        </w:rPr>
        <w:t>Environmental, Health, and Safety</w:t>
      </w:r>
    </w:p>
    <w:p w14:paraId="08C6532C" w14:textId="5B88E2AC"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439648008"/>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Foods</w:t>
      </w:r>
    </w:p>
    <w:p w14:paraId="3B7172D6" w14:textId="6E21F282"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844303189"/>
          <w14:checkbox>
            <w14:checked w14:val="1"/>
            <w14:checkedState w14:val="2612" w14:font="MS Gothic"/>
            <w14:uncheckedState w14:val="2610" w14:font="MS Gothic"/>
          </w14:checkbox>
        </w:sdtPr>
        <w:sdtEndPr/>
        <w:sdtContent>
          <w:r w:rsidR="008501A5">
            <w:rPr>
              <w:rFonts w:ascii="MS Gothic" w:eastAsia="MS Gothic" w:hAnsi="MS Gothic" w:cstheme="minorHAnsi" w:hint="eastAsia"/>
              <w:sz w:val="24"/>
              <w:szCs w:val="24"/>
            </w:rPr>
            <w:t>☒</w:t>
          </w:r>
        </w:sdtContent>
      </w:sdt>
      <w:r w:rsidR="008415B3" w:rsidRPr="008E0D29">
        <w:rPr>
          <w:rFonts w:eastAsia="MS Gothic" w:cstheme="minorHAnsi"/>
          <w:sz w:val="24"/>
          <w:szCs w:val="24"/>
        </w:rPr>
        <w:t>Gas Processing</w:t>
      </w:r>
    </w:p>
    <w:p w14:paraId="0A4F49E5" w14:textId="03367221" w:rsidR="008415B3"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866123602"/>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Mining</w:t>
      </w:r>
    </w:p>
    <w:p w14:paraId="72C9A11F" w14:textId="6CF2ED64" w:rsidR="002826EF"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536097005"/>
          <w14:checkbox>
            <w14:checked w14:val="0"/>
            <w14:checkedState w14:val="2612" w14:font="MS Gothic"/>
            <w14:uncheckedState w14:val="2610" w14:font="MS Gothic"/>
          </w14:checkbox>
        </w:sdtPr>
        <w:sdtEndPr/>
        <w:sdtContent>
          <w:r w:rsidR="002826EF">
            <w:rPr>
              <w:rFonts w:ascii="MS Gothic" w:eastAsia="MS Gothic" w:hAnsi="MS Gothic" w:cstheme="minorHAnsi" w:hint="eastAsia"/>
              <w:sz w:val="24"/>
              <w:szCs w:val="24"/>
            </w:rPr>
            <w:t>☐</w:t>
          </w:r>
        </w:sdtContent>
      </w:sdt>
      <w:r w:rsidR="002826EF">
        <w:rPr>
          <w:rFonts w:eastAsia="MS Gothic" w:cstheme="minorHAnsi"/>
          <w:sz w:val="24"/>
          <w:szCs w:val="24"/>
        </w:rPr>
        <w:t>Oil and Gas</w:t>
      </w:r>
      <w:r w:rsidR="00DB7F5D">
        <w:rPr>
          <w:rFonts w:eastAsia="MS Gothic" w:cstheme="minorHAnsi"/>
          <w:sz w:val="24"/>
          <w:szCs w:val="24"/>
        </w:rPr>
        <w:t xml:space="preserve"> – Downstream</w:t>
      </w:r>
    </w:p>
    <w:p w14:paraId="05750D36" w14:textId="4F227B09" w:rsidR="00DB7F5D"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246921597"/>
          <w14:checkbox>
            <w14:checked w14:val="0"/>
            <w14:checkedState w14:val="2612" w14:font="MS Gothic"/>
            <w14:uncheckedState w14:val="2610" w14:font="MS Gothic"/>
          </w14:checkbox>
        </w:sdtPr>
        <w:sdtEndPr/>
        <w:sdtContent>
          <w:r w:rsidR="00DB7F5D">
            <w:rPr>
              <w:rFonts w:ascii="MS Gothic" w:eastAsia="MS Gothic" w:hAnsi="MS Gothic" w:cstheme="minorHAnsi" w:hint="eastAsia"/>
              <w:sz w:val="24"/>
              <w:szCs w:val="24"/>
            </w:rPr>
            <w:t>☐</w:t>
          </w:r>
        </w:sdtContent>
      </w:sdt>
      <w:r w:rsidR="00DB7F5D">
        <w:rPr>
          <w:rFonts w:eastAsia="MS Gothic" w:cstheme="minorHAnsi"/>
          <w:sz w:val="24"/>
          <w:szCs w:val="24"/>
        </w:rPr>
        <w:t>Oil and Gas – Midstream</w:t>
      </w:r>
    </w:p>
    <w:p w14:paraId="6B3967FC" w14:textId="6762EE7C" w:rsidR="00DB7F5D"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547483727"/>
          <w14:checkbox>
            <w14:checked w14:val="0"/>
            <w14:checkedState w14:val="2612" w14:font="MS Gothic"/>
            <w14:uncheckedState w14:val="2610" w14:font="MS Gothic"/>
          </w14:checkbox>
        </w:sdtPr>
        <w:sdtEndPr/>
        <w:sdtContent>
          <w:r w:rsidR="00DB7F5D">
            <w:rPr>
              <w:rFonts w:ascii="MS Gothic" w:eastAsia="MS Gothic" w:hAnsi="MS Gothic" w:cstheme="minorHAnsi" w:hint="eastAsia"/>
              <w:sz w:val="24"/>
              <w:szCs w:val="24"/>
            </w:rPr>
            <w:t>☐</w:t>
          </w:r>
        </w:sdtContent>
      </w:sdt>
      <w:r w:rsidR="00DB7F5D">
        <w:rPr>
          <w:rFonts w:eastAsia="MS Gothic" w:cstheme="minorHAnsi"/>
          <w:sz w:val="24"/>
          <w:szCs w:val="24"/>
        </w:rPr>
        <w:t>Oil and Gas - Downstream</w:t>
      </w:r>
    </w:p>
    <w:p w14:paraId="1ED29AFA" w14:textId="1DF0A7A5"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704679050"/>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Pharmaceuticals</w:t>
      </w:r>
    </w:p>
    <w:p w14:paraId="109038EC" w14:textId="423A889E"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472913027"/>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Pulp and Paper</w:t>
      </w:r>
    </w:p>
    <w:p w14:paraId="07E46FE2" w14:textId="7E003A74" w:rsidR="008415B3"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716553558"/>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Refining</w:t>
      </w:r>
    </w:p>
    <w:p w14:paraId="0D9CD68B" w14:textId="4C1149BC" w:rsidR="008415B3"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1942908094"/>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415B3" w:rsidRPr="008E0D29">
        <w:rPr>
          <w:rFonts w:eastAsia="MS Gothic" w:cstheme="minorHAnsi"/>
          <w:sz w:val="24"/>
          <w:szCs w:val="24"/>
        </w:rPr>
        <w:t>Transportation</w:t>
      </w:r>
    </w:p>
    <w:p w14:paraId="42077C3D" w14:textId="395AABDD" w:rsidR="008E0D29" w:rsidRPr="008E0D29" w:rsidRDefault="001A035F" w:rsidP="008415B3">
      <w:pPr>
        <w:autoSpaceDE w:val="0"/>
        <w:autoSpaceDN w:val="0"/>
        <w:adjustRightInd w:val="0"/>
        <w:spacing w:after="0" w:line="240" w:lineRule="auto"/>
        <w:ind w:left="720"/>
        <w:rPr>
          <w:rFonts w:eastAsia="MS Gothic" w:cstheme="minorHAnsi"/>
          <w:sz w:val="24"/>
          <w:szCs w:val="24"/>
        </w:rPr>
      </w:pPr>
      <w:sdt>
        <w:sdtPr>
          <w:rPr>
            <w:rFonts w:eastAsia="MS Gothic" w:cstheme="minorHAnsi"/>
            <w:sz w:val="24"/>
            <w:szCs w:val="24"/>
          </w:rPr>
          <w:id w:val="505327551"/>
          <w14:checkbox>
            <w14:checked w14:val="0"/>
            <w14:checkedState w14:val="2612" w14:font="MS Gothic"/>
            <w14:uncheckedState w14:val="2610" w14:font="MS Gothic"/>
          </w14:checkbox>
        </w:sdtPr>
        <w:sdtEndPr/>
        <w:sdtContent>
          <w:r w:rsidR="008E0D29">
            <w:rPr>
              <w:rFonts w:ascii="MS Gothic" w:eastAsia="MS Gothic" w:hAnsi="MS Gothic" w:cstheme="minorHAnsi" w:hint="eastAsia"/>
              <w:sz w:val="24"/>
              <w:szCs w:val="24"/>
            </w:rPr>
            <w:t>☐</w:t>
          </w:r>
        </w:sdtContent>
      </w:sdt>
      <w:r w:rsidR="008E0D29">
        <w:rPr>
          <w:rFonts w:eastAsia="MS Gothic" w:cstheme="minorHAnsi"/>
          <w:sz w:val="24"/>
          <w:szCs w:val="24"/>
        </w:rPr>
        <w:t>Other</w:t>
      </w:r>
    </w:p>
    <w:p w14:paraId="42717011" w14:textId="77777777" w:rsidR="008415B3" w:rsidRPr="008E0D29" w:rsidRDefault="008415B3" w:rsidP="00DD25A2">
      <w:pPr>
        <w:autoSpaceDE w:val="0"/>
        <w:autoSpaceDN w:val="0"/>
        <w:adjustRightInd w:val="0"/>
        <w:spacing w:after="0" w:line="240" w:lineRule="auto"/>
        <w:rPr>
          <w:rFonts w:cstheme="minorHAnsi"/>
          <w:b/>
          <w:bCs/>
          <w:sz w:val="28"/>
          <w:szCs w:val="28"/>
        </w:rPr>
      </w:pPr>
    </w:p>
    <w:p w14:paraId="1128DCF2" w14:textId="77777777" w:rsidR="008E0D29" w:rsidRPr="008E0D29" w:rsidRDefault="008E0D29" w:rsidP="00DD25A2">
      <w:pPr>
        <w:autoSpaceDE w:val="0"/>
        <w:autoSpaceDN w:val="0"/>
        <w:adjustRightInd w:val="0"/>
        <w:spacing w:after="0" w:line="240" w:lineRule="auto"/>
        <w:rPr>
          <w:rFonts w:cstheme="minorHAnsi"/>
          <w:b/>
          <w:bCs/>
          <w:sz w:val="28"/>
          <w:szCs w:val="28"/>
        </w:rPr>
        <w:sectPr w:rsidR="008E0D29" w:rsidRPr="008E0D29" w:rsidSect="008E0D29">
          <w:type w:val="continuous"/>
          <w:pgSz w:w="12240" w:h="15840"/>
          <w:pgMar w:top="1440" w:right="1440" w:bottom="1440" w:left="1440" w:header="720" w:footer="720" w:gutter="0"/>
          <w:cols w:num="2" w:space="720"/>
          <w:docGrid w:linePitch="360"/>
        </w:sectPr>
      </w:pPr>
    </w:p>
    <w:p w14:paraId="7DFFBD44" w14:textId="77777777" w:rsidR="00D7750B" w:rsidRPr="00D7750B" w:rsidRDefault="00D7750B" w:rsidP="00DD25A2">
      <w:pPr>
        <w:autoSpaceDE w:val="0"/>
        <w:autoSpaceDN w:val="0"/>
        <w:adjustRightInd w:val="0"/>
        <w:spacing w:after="0" w:line="240" w:lineRule="auto"/>
        <w:rPr>
          <w:rFonts w:ascii="Calibri-Bold" w:hAnsi="Calibri-Bold" w:cs="Calibri-Bold"/>
          <w:sz w:val="24"/>
          <w:szCs w:val="24"/>
        </w:rPr>
      </w:pPr>
    </w:p>
    <w:p w14:paraId="23808610" w14:textId="7FC076A2" w:rsidR="00D7750B" w:rsidRPr="000E0BF0" w:rsidRDefault="00E0468E" w:rsidP="00DD25A2">
      <w:pPr>
        <w:autoSpaceDE w:val="0"/>
        <w:autoSpaceDN w:val="0"/>
        <w:adjustRightInd w:val="0"/>
        <w:spacing w:after="0" w:line="240" w:lineRule="auto"/>
        <w:rPr>
          <w:rFonts w:ascii="Calibri-Bold" w:hAnsi="Calibri-Bold" w:cs="Calibri-Bold"/>
          <w:b/>
          <w:bCs/>
          <w:sz w:val="24"/>
          <w:szCs w:val="24"/>
        </w:rPr>
      </w:pPr>
      <w:r w:rsidRPr="000E0BF0">
        <w:rPr>
          <w:rFonts w:ascii="Calibri-Bold" w:hAnsi="Calibri-Bold" w:cs="Calibri-Bold"/>
          <w:b/>
          <w:bCs/>
          <w:sz w:val="24"/>
          <w:szCs w:val="24"/>
        </w:rPr>
        <w:t xml:space="preserve">Plant </w:t>
      </w:r>
      <w:r w:rsidR="00407EB6" w:rsidRPr="000E0BF0">
        <w:rPr>
          <w:rFonts w:ascii="Calibri-Bold" w:hAnsi="Calibri-Bold" w:cs="Calibri-Bold"/>
          <w:b/>
          <w:bCs/>
          <w:sz w:val="24"/>
          <w:szCs w:val="24"/>
        </w:rPr>
        <w:t>Operation Details</w:t>
      </w:r>
    </w:p>
    <w:p w14:paraId="75E188FA" w14:textId="1F7C22AA" w:rsidR="00407EB6" w:rsidRDefault="00407EB6" w:rsidP="00DD25A2">
      <w:pPr>
        <w:autoSpaceDE w:val="0"/>
        <w:autoSpaceDN w:val="0"/>
        <w:adjustRightInd w:val="0"/>
        <w:spacing w:after="0" w:line="240" w:lineRule="auto"/>
        <w:rPr>
          <w:rFonts w:ascii="Calibri-Bold" w:hAnsi="Calibri-Bold" w:cs="Calibri-Bold"/>
          <w:sz w:val="24"/>
          <w:szCs w:val="24"/>
        </w:rPr>
      </w:pPr>
      <w:r>
        <w:rPr>
          <w:rFonts w:ascii="Calibri-Bold" w:hAnsi="Calibri-Bold" w:cs="Calibri-Bold"/>
          <w:sz w:val="24"/>
          <w:szCs w:val="24"/>
        </w:rPr>
        <w:tab/>
      </w:r>
      <w:sdt>
        <w:sdtPr>
          <w:rPr>
            <w:rFonts w:ascii="Calibri-Bold" w:hAnsi="Calibri-Bold" w:cs="Calibri-Bold"/>
            <w:sz w:val="24"/>
            <w:szCs w:val="24"/>
          </w:rPr>
          <w:id w:val="938808925"/>
          <w14:checkbox>
            <w14:checked w14:val="0"/>
            <w14:checkedState w14:val="2612" w14:font="MS Gothic"/>
            <w14:uncheckedState w14:val="2610" w14:font="MS Gothic"/>
          </w14:checkbox>
        </w:sdtPr>
        <w:sdtEndPr/>
        <w:sdtContent>
          <w:r>
            <w:rPr>
              <w:rFonts w:ascii="MS Gothic" w:eastAsia="MS Gothic" w:hAnsi="MS Gothic" w:cs="Calibri-Bold" w:hint="eastAsia"/>
              <w:sz w:val="24"/>
              <w:szCs w:val="24"/>
            </w:rPr>
            <w:t>☐</w:t>
          </w:r>
        </w:sdtContent>
      </w:sdt>
      <w:r>
        <w:rPr>
          <w:rFonts w:ascii="Calibri-Bold" w:hAnsi="Calibri-Bold" w:cs="Calibri-Bold"/>
          <w:sz w:val="24"/>
          <w:szCs w:val="24"/>
        </w:rPr>
        <w:t>Batch</w:t>
      </w:r>
    </w:p>
    <w:p w14:paraId="0F119829" w14:textId="65E0A1AD" w:rsidR="00407EB6" w:rsidRDefault="00407EB6" w:rsidP="00DD25A2">
      <w:pPr>
        <w:autoSpaceDE w:val="0"/>
        <w:autoSpaceDN w:val="0"/>
        <w:adjustRightInd w:val="0"/>
        <w:spacing w:after="0" w:line="240" w:lineRule="auto"/>
        <w:rPr>
          <w:rFonts w:ascii="Calibri-Bold" w:hAnsi="Calibri-Bold" w:cs="Calibri-Bold"/>
          <w:sz w:val="24"/>
          <w:szCs w:val="24"/>
        </w:rPr>
      </w:pPr>
      <w:r>
        <w:rPr>
          <w:rFonts w:ascii="Calibri-Bold" w:hAnsi="Calibri-Bold" w:cs="Calibri-Bold"/>
          <w:sz w:val="24"/>
          <w:szCs w:val="24"/>
        </w:rPr>
        <w:tab/>
      </w:r>
      <w:sdt>
        <w:sdtPr>
          <w:rPr>
            <w:rFonts w:ascii="Calibri-Bold" w:hAnsi="Calibri-Bold" w:cs="Calibri-Bold"/>
            <w:sz w:val="24"/>
            <w:szCs w:val="24"/>
          </w:rPr>
          <w:id w:val="-692457397"/>
          <w14:checkbox>
            <w14:checked w14:val="1"/>
            <w14:checkedState w14:val="2612" w14:font="MS Gothic"/>
            <w14:uncheckedState w14:val="2610" w14:font="MS Gothic"/>
          </w14:checkbox>
        </w:sdtPr>
        <w:sdtEndPr/>
        <w:sdtContent>
          <w:r>
            <w:rPr>
              <w:rFonts w:ascii="MS Gothic" w:eastAsia="MS Gothic" w:hAnsi="MS Gothic" w:cs="Calibri-Bold" w:hint="eastAsia"/>
              <w:sz w:val="24"/>
              <w:szCs w:val="24"/>
            </w:rPr>
            <w:t>☒</w:t>
          </w:r>
        </w:sdtContent>
      </w:sdt>
      <w:r>
        <w:rPr>
          <w:rFonts w:ascii="Calibri-Bold" w:hAnsi="Calibri-Bold" w:cs="Calibri-Bold"/>
          <w:sz w:val="24"/>
          <w:szCs w:val="24"/>
        </w:rPr>
        <w:t>Continuous</w:t>
      </w:r>
    </w:p>
    <w:p w14:paraId="1DAA1986" w14:textId="781FD34C" w:rsidR="00E0468E" w:rsidRDefault="00E0468E" w:rsidP="00DD25A2">
      <w:pPr>
        <w:autoSpaceDE w:val="0"/>
        <w:autoSpaceDN w:val="0"/>
        <w:adjustRightInd w:val="0"/>
        <w:spacing w:after="0" w:line="240" w:lineRule="auto"/>
        <w:rPr>
          <w:rFonts w:ascii="Calibri-Bold" w:hAnsi="Calibri-Bold" w:cs="Calibri-Bold"/>
          <w:sz w:val="24"/>
          <w:szCs w:val="24"/>
        </w:rPr>
      </w:pPr>
      <w:r>
        <w:rPr>
          <w:rFonts w:ascii="Calibri-Bold" w:hAnsi="Calibri-Bold" w:cs="Calibri-Bold"/>
          <w:sz w:val="24"/>
          <w:szCs w:val="24"/>
        </w:rPr>
        <w:tab/>
      </w:r>
      <w:sdt>
        <w:sdtPr>
          <w:rPr>
            <w:rFonts w:ascii="Calibri-Bold" w:hAnsi="Calibri-Bold" w:cs="Calibri-Bold"/>
            <w:sz w:val="24"/>
            <w:szCs w:val="24"/>
          </w:rPr>
          <w:id w:val="1329709422"/>
          <w14:checkbox>
            <w14:checked w14:val="0"/>
            <w14:checkedState w14:val="2612" w14:font="MS Gothic"/>
            <w14:uncheckedState w14:val="2610" w14:font="MS Gothic"/>
          </w14:checkbox>
        </w:sdtPr>
        <w:sdtEndPr/>
        <w:sdtContent>
          <w:r>
            <w:rPr>
              <w:rFonts w:ascii="MS Gothic" w:eastAsia="MS Gothic" w:hAnsi="MS Gothic" w:cs="Calibri-Bold" w:hint="eastAsia"/>
              <w:sz w:val="24"/>
              <w:szCs w:val="24"/>
            </w:rPr>
            <w:t>☐</w:t>
          </w:r>
        </w:sdtContent>
      </w:sdt>
      <w:r>
        <w:rPr>
          <w:rFonts w:ascii="Calibri-Bold" w:hAnsi="Calibri-Bold" w:cs="Calibri-Bold"/>
          <w:sz w:val="24"/>
          <w:szCs w:val="24"/>
        </w:rPr>
        <w:t>Plant Age:  0-3 years (new)</w:t>
      </w:r>
    </w:p>
    <w:p w14:paraId="303258C7" w14:textId="0480A5A3" w:rsidR="00407EB6" w:rsidRDefault="00407EB6" w:rsidP="00DD25A2">
      <w:pPr>
        <w:autoSpaceDE w:val="0"/>
        <w:autoSpaceDN w:val="0"/>
        <w:adjustRightInd w:val="0"/>
        <w:spacing w:after="0" w:line="240" w:lineRule="auto"/>
        <w:rPr>
          <w:rFonts w:ascii="Calibri-Bold" w:hAnsi="Calibri-Bold" w:cs="Calibri-Bold"/>
          <w:sz w:val="24"/>
          <w:szCs w:val="24"/>
        </w:rPr>
      </w:pPr>
      <w:r>
        <w:rPr>
          <w:rFonts w:ascii="Calibri-Bold" w:hAnsi="Calibri-Bold" w:cs="Calibri-Bold"/>
          <w:sz w:val="24"/>
          <w:szCs w:val="24"/>
        </w:rPr>
        <w:tab/>
      </w:r>
      <w:sdt>
        <w:sdtPr>
          <w:rPr>
            <w:rFonts w:ascii="Calibri-Bold" w:hAnsi="Calibri-Bold" w:cs="Calibri-Bold"/>
            <w:sz w:val="24"/>
            <w:szCs w:val="24"/>
          </w:rPr>
          <w:id w:val="-1721662337"/>
          <w14:checkbox>
            <w14:checked w14:val="0"/>
            <w14:checkedState w14:val="2612" w14:font="MS Gothic"/>
            <w14:uncheckedState w14:val="2610" w14:font="MS Gothic"/>
          </w14:checkbox>
        </w:sdtPr>
        <w:sdtEndPr/>
        <w:sdtContent>
          <w:r>
            <w:rPr>
              <w:rFonts w:ascii="MS Gothic" w:eastAsia="MS Gothic" w:hAnsi="MS Gothic" w:cs="Calibri-Bold" w:hint="eastAsia"/>
              <w:sz w:val="24"/>
              <w:szCs w:val="24"/>
            </w:rPr>
            <w:t>☐</w:t>
          </w:r>
        </w:sdtContent>
      </w:sdt>
      <w:r w:rsidR="00E0468E">
        <w:rPr>
          <w:rFonts w:ascii="Calibri-Bold" w:hAnsi="Calibri-Bold" w:cs="Calibri-Bold"/>
          <w:sz w:val="24"/>
          <w:szCs w:val="24"/>
        </w:rPr>
        <w:t>Plant Age:  3-10 years</w:t>
      </w:r>
    </w:p>
    <w:p w14:paraId="78BA222A" w14:textId="4D4CED04" w:rsidR="00407EB6" w:rsidRDefault="00407EB6" w:rsidP="00DD25A2">
      <w:pPr>
        <w:autoSpaceDE w:val="0"/>
        <w:autoSpaceDN w:val="0"/>
        <w:adjustRightInd w:val="0"/>
        <w:spacing w:after="0" w:line="240" w:lineRule="auto"/>
        <w:rPr>
          <w:rFonts w:ascii="Calibri-Bold" w:hAnsi="Calibri-Bold" w:cs="Calibri-Bold"/>
          <w:sz w:val="24"/>
          <w:szCs w:val="24"/>
        </w:rPr>
      </w:pPr>
      <w:r>
        <w:rPr>
          <w:rFonts w:ascii="Calibri-Bold" w:hAnsi="Calibri-Bold" w:cs="Calibri-Bold"/>
          <w:sz w:val="24"/>
          <w:szCs w:val="24"/>
        </w:rPr>
        <w:tab/>
      </w:r>
      <w:sdt>
        <w:sdtPr>
          <w:rPr>
            <w:rFonts w:ascii="Calibri-Bold" w:hAnsi="Calibri-Bold" w:cs="Calibri-Bold"/>
            <w:sz w:val="24"/>
            <w:szCs w:val="24"/>
          </w:rPr>
          <w:id w:val="172071080"/>
          <w14:checkbox>
            <w14:checked w14:val="1"/>
            <w14:checkedState w14:val="2612" w14:font="MS Gothic"/>
            <w14:uncheckedState w14:val="2610" w14:font="MS Gothic"/>
          </w14:checkbox>
        </w:sdtPr>
        <w:sdtEndPr/>
        <w:sdtContent>
          <w:r w:rsidR="00E0468E">
            <w:rPr>
              <w:rFonts w:ascii="MS Gothic" w:eastAsia="MS Gothic" w:hAnsi="MS Gothic" w:cs="Calibri-Bold" w:hint="eastAsia"/>
              <w:sz w:val="24"/>
              <w:szCs w:val="24"/>
            </w:rPr>
            <w:t>☒</w:t>
          </w:r>
        </w:sdtContent>
      </w:sdt>
      <w:r w:rsidR="00E0468E">
        <w:rPr>
          <w:rFonts w:ascii="Calibri-Bold" w:hAnsi="Calibri-Bold" w:cs="Calibri-Bold"/>
          <w:sz w:val="24"/>
          <w:szCs w:val="24"/>
        </w:rPr>
        <w:t>Plant Age: 10-20 years</w:t>
      </w:r>
    </w:p>
    <w:p w14:paraId="498C6A31" w14:textId="40A205EE" w:rsidR="00407EB6" w:rsidRPr="00D7750B" w:rsidRDefault="00407EB6" w:rsidP="00DD25A2">
      <w:pPr>
        <w:autoSpaceDE w:val="0"/>
        <w:autoSpaceDN w:val="0"/>
        <w:adjustRightInd w:val="0"/>
        <w:spacing w:after="0" w:line="240" w:lineRule="auto"/>
        <w:rPr>
          <w:rFonts w:ascii="Calibri-Bold" w:hAnsi="Calibri-Bold" w:cs="Calibri-Bold"/>
          <w:sz w:val="24"/>
          <w:szCs w:val="24"/>
        </w:rPr>
      </w:pPr>
      <w:r>
        <w:rPr>
          <w:rFonts w:ascii="Calibri-Bold" w:hAnsi="Calibri-Bold" w:cs="Calibri-Bold"/>
          <w:sz w:val="24"/>
          <w:szCs w:val="24"/>
        </w:rPr>
        <w:tab/>
      </w:r>
      <w:sdt>
        <w:sdtPr>
          <w:rPr>
            <w:rFonts w:ascii="Calibri-Bold" w:hAnsi="Calibri-Bold" w:cs="Calibri-Bold"/>
            <w:sz w:val="24"/>
            <w:szCs w:val="24"/>
          </w:rPr>
          <w:id w:val="-199319718"/>
          <w14:checkbox>
            <w14:checked w14:val="1"/>
            <w14:checkedState w14:val="2612" w14:font="MS Gothic"/>
            <w14:uncheckedState w14:val="2610" w14:font="MS Gothic"/>
          </w14:checkbox>
        </w:sdtPr>
        <w:sdtEndPr/>
        <w:sdtContent>
          <w:r w:rsidR="00E0468E">
            <w:rPr>
              <w:rFonts w:ascii="MS Gothic" w:eastAsia="MS Gothic" w:hAnsi="MS Gothic" w:cs="Calibri-Bold" w:hint="eastAsia"/>
              <w:sz w:val="24"/>
              <w:szCs w:val="24"/>
            </w:rPr>
            <w:t>☒</w:t>
          </w:r>
        </w:sdtContent>
      </w:sdt>
      <w:r w:rsidR="00E0468E">
        <w:rPr>
          <w:rFonts w:ascii="Calibri-Bold" w:hAnsi="Calibri-Bold" w:cs="Calibri-Bold"/>
          <w:sz w:val="24"/>
          <w:szCs w:val="24"/>
        </w:rPr>
        <w:t>Plant Age: More than 20 years</w:t>
      </w:r>
    </w:p>
    <w:p w14:paraId="6B0FC8D1" w14:textId="77777777" w:rsidR="00D7750B" w:rsidRPr="00D7750B" w:rsidRDefault="00D7750B" w:rsidP="00DD25A2">
      <w:pPr>
        <w:autoSpaceDE w:val="0"/>
        <w:autoSpaceDN w:val="0"/>
        <w:adjustRightInd w:val="0"/>
        <w:spacing w:after="0" w:line="240" w:lineRule="auto"/>
        <w:rPr>
          <w:rFonts w:ascii="Calibri-Bold" w:hAnsi="Calibri-Bold" w:cs="Calibri-Bold"/>
          <w:sz w:val="24"/>
          <w:szCs w:val="24"/>
        </w:rPr>
      </w:pPr>
    </w:p>
    <w:p w14:paraId="7CCDF0DF" w14:textId="77777777" w:rsidR="00D7750B" w:rsidRPr="00D7750B" w:rsidRDefault="00D7750B" w:rsidP="00DD25A2">
      <w:pPr>
        <w:autoSpaceDE w:val="0"/>
        <w:autoSpaceDN w:val="0"/>
        <w:adjustRightInd w:val="0"/>
        <w:spacing w:after="0" w:line="240" w:lineRule="auto"/>
        <w:rPr>
          <w:rFonts w:ascii="Calibri-Bold" w:hAnsi="Calibri-Bold" w:cs="Calibri-Bold"/>
          <w:sz w:val="24"/>
          <w:szCs w:val="24"/>
        </w:rPr>
      </w:pPr>
    </w:p>
    <w:p w14:paraId="76C97DE5" w14:textId="77777777" w:rsidR="00D7750B" w:rsidRPr="00D7750B" w:rsidRDefault="00D7750B" w:rsidP="00DD25A2">
      <w:pPr>
        <w:autoSpaceDE w:val="0"/>
        <w:autoSpaceDN w:val="0"/>
        <w:adjustRightInd w:val="0"/>
        <w:spacing w:after="0" w:line="240" w:lineRule="auto"/>
        <w:rPr>
          <w:rFonts w:ascii="Calibri-Bold" w:hAnsi="Calibri-Bold" w:cs="Calibri-Bold"/>
          <w:sz w:val="24"/>
          <w:szCs w:val="24"/>
        </w:rPr>
      </w:pPr>
    </w:p>
    <w:p w14:paraId="47814106" w14:textId="77777777" w:rsidR="00D7750B" w:rsidRPr="00D7750B" w:rsidRDefault="00D7750B" w:rsidP="00DD25A2">
      <w:pPr>
        <w:autoSpaceDE w:val="0"/>
        <w:autoSpaceDN w:val="0"/>
        <w:adjustRightInd w:val="0"/>
        <w:spacing w:after="0" w:line="240" w:lineRule="auto"/>
        <w:rPr>
          <w:rFonts w:ascii="Calibri-Bold" w:hAnsi="Calibri-Bold" w:cs="Calibri-Bold"/>
          <w:sz w:val="24"/>
          <w:szCs w:val="24"/>
        </w:rPr>
      </w:pPr>
    </w:p>
    <w:p w14:paraId="0C2A61CA" w14:textId="77777777" w:rsidR="00D7750B" w:rsidRPr="00D7750B" w:rsidRDefault="00D7750B" w:rsidP="00DD25A2">
      <w:pPr>
        <w:autoSpaceDE w:val="0"/>
        <w:autoSpaceDN w:val="0"/>
        <w:adjustRightInd w:val="0"/>
        <w:spacing w:after="0" w:line="240" w:lineRule="auto"/>
        <w:rPr>
          <w:rFonts w:ascii="Calibri-Bold" w:hAnsi="Calibri-Bold" w:cs="Calibri-Bold"/>
          <w:sz w:val="24"/>
          <w:szCs w:val="24"/>
        </w:rPr>
      </w:pPr>
    </w:p>
    <w:p w14:paraId="1331CB6E" w14:textId="77777777" w:rsidR="00D7750B" w:rsidRPr="00D7750B" w:rsidRDefault="00D7750B" w:rsidP="00DD25A2">
      <w:pPr>
        <w:autoSpaceDE w:val="0"/>
        <w:autoSpaceDN w:val="0"/>
        <w:adjustRightInd w:val="0"/>
        <w:spacing w:after="0" w:line="240" w:lineRule="auto"/>
        <w:rPr>
          <w:rFonts w:ascii="Calibri-Bold" w:hAnsi="Calibri-Bold" w:cs="Calibri-Bold"/>
          <w:sz w:val="24"/>
          <w:szCs w:val="24"/>
        </w:rPr>
      </w:pPr>
    </w:p>
    <w:p w14:paraId="143BA9C4" w14:textId="1C388A2C" w:rsidR="00D7750B" w:rsidRDefault="00D7750B">
      <w:pPr>
        <w:rPr>
          <w:rFonts w:ascii="Calibri-Bold" w:hAnsi="Calibri-Bold" w:cs="Calibri-Bold"/>
          <w:b/>
          <w:bCs/>
          <w:sz w:val="28"/>
          <w:szCs w:val="28"/>
        </w:rPr>
      </w:pPr>
      <w:r>
        <w:rPr>
          <w:rFonts w:ascii="Calibri-Bold" w:hAnsi="Calibri-Bold" w:cs="Calibri-Bold"/>
          <w:b/>
          <w:bCs/>
          <w:sz w:val="28"/>
          <w:szCs w:val="28"/>
        </w:rPr>
        <w:br w:type="page"/>
      </w:r>
    </w:p>
    <w:p w14:paraId="4019800B" w14:textId="77777777" w:rsidR="00D7750B" w:rsidRDefault="00D7750B" w:rsidP="00DD25A2">
      <w:pPr>
        <w:autoSpaceDE w:val="0"/>
        <w:autoSpaceDN w:val="0"/>
        <w:adjustRightInd w:val="0"/>
        <w:spacing w:after="0" w:line="240" w:lineRule="auto"/>
        <w:rPr>
          <w:rFonts w:ascii="Calibri-Bold" w:hAnsi="Calibri-Bold" w:cs="Calibri-Bold"/>
          <w:b/>
          <w:bCs/>
          <w:sz w:val="28"/>
          <w:szCs w:val="28"/>
        </w:rPr>
      </w:pPr>
    </w:p>
    <w:p w14:paraId="2BEB7E23" w14:textId="28A10393" w:rsidR="00DD25A2" w:rsidRPr="00407188" w:rsidRDefault="00407188" w:rsidP="00DD25A2">
      <w:pPr>
        <w:autoSpaceDE w:val="0"/>
        <w:autoSpaceDN w:val="0"/>
        <w:adjustRightInd w:val="0"/>
        <w:spacing w:after="0" w:line="240" w:lineRule="auto"/>
        <w:rPr>
          <w:rFonts w:cstheme="minorHAnsi"/>
          <w:b/>
          <w:bCs/>
          <w:sz w:val="24"/>
          <w:szCs w:val="24"/>
        </w:rPr>
      </w:pPr>
      <w:r w:rsidRPr="00407188">
        <w:rPr>
          <w:rFonts w:cstheme="minorHAnsi"/>
          <w:b/>
          <w:bCs/>
          <w:sz w:val="24"/>
          <w:szCs w:val="24"/>
        </w:rPr>
        <w:t>SUCCESS STORY</w:t>
      </w:r>
    </w:p>
    <w:p w14:paraId="5E8B332D" w14:textId="77777777" w:rsidR="00DB0827" w:rsidRDefault="00DB0827" w:rsidP="00DD25A2">
      <w:pPr>
        <w:autoSpaceDE w:val="0"/>
        <w:autoSpaceDN w:val="0"/>
        <w:adjustRightInd w:val="0"/>
        <w:spacing w:after="0" w:line="240" w:lineRule="auto"/>
        <w:rPr>
          <w:rFonts w:cstheme="minorHAnsi"/>
          <w:b/>
          <w:bCs/>
          <w:sz w:val="24"/>
          <w:szCs w:val="24"/>
        </w:rPr>
      </w:pPr>
    </w:p>
    <w:p w14:paraId="5B5F46C7" w14:textId="53979303" w:rsidR="00D26873" w:rsidRPr="00FC305F" w:rsidRDefault="00D26873" w:rsidP="00DD25A2">
      <w:pPr>
        <w:autoSpaceDE w:val="0"/>
        <w:autoSpaceDN w:val="0"/>
        <w:adjustRightInd w:val="0"/>
        <w:spacing w:after="0" w:line="240" w:lineRule="auto"/>
        <w:rPr>
          <w:rFonts w:cstheme="minorHAnsi"/>
          <w:sz w:val="24"/>
          <w:szCs w:val="24"/>
        </w:rPr>
      </w:pPr>
      <w:r w:rsidRPr="00FC305F">
        <w:rPr>
          <w:rFonts w:cstheme="minorHAnsi"/>
          <w:sz w:val="24"/>
          <w:szCs w:val="24"/>
        </w:rPr>
        <w:t>Please use the following outline to submit an RBPS Success Story.  The outline includes sections for</w:t>
      </w:r>
      <w:r w:rsidR="00FC305F">
        <w:rPr>
          <w:rFonts w:cstheme="minorHAnsi"/>
          <w:sz w:val="24"/>
          <w:szCs w:val="24"/>
        </w:rPr>
        <w:t xml:space="preserve"> the following topics.</w:t>
      </w:r>
    </w:p>
    <w:p w14:paraId="4D30CA55" w14:textId="77777777" w:rsidR="00D26873" w:rsidRDefault="00D26873" w:rsidP="00DD25A2">
      <w:pPr>
        <w:autoSpaceDE w:val="0"/>
        <w:autoSpaceDN w:val="0"/>
        <w:adjustRightInd w:val="0"/>
        <w:spacing w:after="0" w:line="240" w:lineRule="auto"/>
        <w:rPr>
          <w:rFonts w:cstheme="minorHAnsi"/>
          <w:b/>
          <w:bCs/>
          <w:sz w:val="24"/>
          <w:szCs w:val="24"/>
        </w:rPr>
      </w:pPr>
    </w:p>
    <w:p w14:paraId="181F85E3" w14:textId="3FA359CD" w:rsidR="00D26873" w:rsidRPr="00D26873" w:rsidRDefault="00D26873" w:rsidP="00D26873">
      <w:pPr>
        <w:pStyle w:val="ListParagraph"/>
        <w:numPr>
          <w:ilvl w:val="0"/>
          <w:numId w:val="35"/>
        </w:numPr>
        <w:autoSpaceDE w:val="0"/>
        <w:autoSpaceDN w:val="0"/>
        <w:adjustRightInd w:val="0"/>
        <w:spacing w:after="0" w:line="240" w:lineRule="auto"/>
        <w:rPr>
          <w:rFonts w:cstheme="minorHAnsi"/>
          <w:sz w:val="24"/>
          <w:szCs w:val="24"/>
        </w:rPr>
      </w:pPr>
      <w:r w:rsidRPr="00D26873">
        <w:rPr>
          <w:rFonts w:cstheme="minorHAnsi"/>
          <w:sz w:val="24"/>
          <w:szCs w:val="24"/>
        </w:rPr>
        <w:t>Project / Program Description</w:t>
      </w:r>
    </w:p>
    <w:p w14:paraId="66587336" w14:textId="4E947668" w:rsidR="00D26873" w:rsidRPr="00D26873" w:rsidRDefault="00D26873" w:rsidP="00D26873">
      <w:pPr>
        <w:pStyle w:val="ListParagraph"/>
        <w:numPr>
          <w:ilvl w:val="0"/>
          <w:numId w:val="35"/>
        </w:numPr>
        <w:autoSpaceDE w:val="0"/>
        <w:autoSpaceDN w:val="0"/>
        <w:adjustRightInd w:val="0"/>
        <w:spacing w:after="0" w:line="240" w:lineRule="auto"/>
        <w:rPr>
          <w:rFonts w:cstheme="minorHAnsi"/>
          <w:sz w:val="24"/>
          <w:szCs w:val="24"/>
        </w:rPr>
      </w:pPr>
      <w:r w:rsidRPr="00D26873">
        <w:rPr>
          <w:rFonts w:cstheme="minorHAnsi"/>
          <w:sz w:val="24"/>
          <w:szCs w:val="24"/>
        </w:rPr>
        <w:t>Resources Required</w:t>
      </w:r>
    </w:p>
    <w:p w14:paraId="04F21AD1" w14:textId="2CE3CD37" w:rsidR="00D26873" w:rsidRPr="00D26873" w:rsidRDefault="00D26873" w:rsidP="00D26873">
      <w:pPr>
        <w:pStyle w:val="ListParagraph"/>
        <w:numPr>
          <w:ilvl w:val="0"/>
          <w:numId w:val="35"/>
        </w:numPr>
        <w:autoSpaceDE w:val="0"/>
        <w:autoSpaceDN w:val="0"/>
        <w:adjustRightInd w:val="0"/>
        <w:spacing w:after="0" w:line="240" w:lineRule="auto"/>
        <w:rPr>
          <w:rFonts w:cstheme="minorHAnsi"/>
          <w:sz w:val="24"/>
          <w:szCs w:val="24"/>
        </w:rPr>
      </w:pPr>
      <w:r w:rsidRPr="00D26873">
        <w:rPr>
          <w:rFonts w:cstheme="minorHAnsi"/>
          <w:sz w:val="24"/>
          <w:szCs w:val="24"/>
        </w:rPr>
        <w:t>Challenges</w:t>
      </w:r>
    </w:p>
    <w:p w14:paraId="732F9D10" w14:textId="0AF577B8" w:rsidR="00D26873" w:rsidRDefault="00D26873" w:rsidP="00D26873">
      <w:pPr>
        <w:pStyle w:val="ListParagraph"/>
        <w:numPr>
          <w:ilvl w:val="0"/>
          <w:numId w:val="35"/>
        </w:numPr>
        <w:autoSpaceDE w:val="0"/>
        <w:autoSpaceDN w:val="0"/>
        <w:adjustRightInd w:val="0"/>
        <w:spacing w:after="0" w:line="240" w:lineRule="auto"/>
        <w:rPr>
          <w:rFonts w:cstheme="minorHAnsi"/>
          <w:sz w:val="24"/>
          <w:szCs w:val="24"/>
        </w:rPr>
      </w:pPr>
      <w:r w:rsidRPr="00D26873">
        <w:rPr>
          <w:rFonts w:cstheme="minorHAnsi"/>
          <w:sz w:val="24"/>
          <w:szCs w:val="24"/>
        </w:rPr>
        <w:t>Critical Success Factors</w:t>
      </w:r>
    </w:p>
    <w:p w14:paraId="667D74A6" w14:textId="27440DCB" w:rsidR="00106CF0" w:rsidRPr="00D26873" w:rsidRDefault="00106CF0" w:rsidP="00D26873">
      <w:pPr>
        <w:pStyle w:val="ListParagraph"/>
        <w:numPr>
          <w:ilvl w:val="0"/>
          <w:numId w:val="35"/>
        </w:numPr>
        <w:autoSpaceDE w:val="0"/>
        <w:autoSpaceDN w:val="0"/>
        <w:adjustRightInd w:val="0"/>
        <w:spacing w:after="0" w:line="240" w:lineRule="auto"/>
        <w:rPr>
          <w:rFonts w:cstheme="minorHAnsi"/>
          <w:sz w:val="24"/>
          <w:szCs w:val="24"/>
        </w:rPr>
      </w:pPr>
      <w:r>
        <w:rPr>
          <w:rFonts w:cstheme="minorHAnsi"/>
          <w:sz w:val="24"/>
          <w:szCs w:val="24"/>
        </w:rPr>
        <w:t xml:space="preserve">Metrics and </w:t>
      </w:r>
      <w:r w:rsidR="002157E8">
        <w:rPr>
          <w:rFonts w:cstheme="minorHAnsi"/>
          <w:sz w:val="24"/>
          <w:szCs w:val="24"/>
        </w:rPr>
        <w:t>Sustainability</w:t>
      </w:r>
    </w:p>
    <w:p w14:paraId="114F05F8" w14:textId="05C23445" w:rsidR="00D26873" w:rsidRPr="00D26873" w:rsidRDefault="00D26873" w:rsidP="00D26873">
      <w:pPr>
        <w:pStyle w:val="ListParagraph"/>
        <w:numPr>
          <w:ilvl w:val="0"/>
          <w:numId w:val="35"/>
        </w:numPr>
        <w:autoSpaceDE w:val="0"/>
        <w:autoSpaceDN w:val="0"/>
        <w:adjustRightInd w:val="0"/>
        <w:spacing w:after="0" w:line="240" w:lineRule="auto"/>
        <w:rPr>
          <w:rFonts w:cstheme="minorHAnsi"/>
          <w:sz w:val="24"/>
          <w:szCs w:val="24"/>
        </w:rPr>
      </w:pPr>
      <w:r w:rsidRPr="00D26873">
        <w:rPr>
          <w:rFonts w:cstheme="minorHAnsi"/>
          <w:sz w:val="24"/>
          <w:szCs w:val="24"/>
        </w:rPr>
        <w:t>Benefits</w:t>
      </w:r>
      <w:r w:rsidR="00A57714">
        <w:rPr>
          <w:rFonts w:cstheme="minorHAnsi"/>
          <w:sz w:val="24"/>
          <w:szCs w:val="24"/>
        </w:rPr>
        <w:t xml:space="preserve"> and Results</w:t>
      </w:r>
    </w:p>
    <w:p w14:paraId="4F928671" w14:textId="5714CD2C" w:rsidR="00D26873" w:rsidRPr="00D26873" w:rsidRDefault="00D26873" w:rsidP="00D26873">
      <w:pPr>
        <w:pStyle w:val="ListParagraph"/>
        <w:numPr>
          <w:ilvl w:val="0"/>
          <w:numId w:val="35"/>
        </w:numPr>
        <w:autoSpaceDE w:val="0"/>
        <w:autoSpaceDN w:val="0"/>
        <w:adjustRightInd w:val="0"/>
        <w:spacing w:after="0" w:line="240" w:lineRule="auto"/>
        <w:rPr>
          <w:rFonts w:cstheme="minorHAnsi"/>
          <w:sz w:val="24"/>
          <w:szCs w:val="24"/>
        </w:rPr>
      </w:pPr>
      <w:r w:rsidRPr="00D26873">
        <w:rPr>
          <w:rFonts w:cstheme="minorHAnsi"/>
          <w:sz w:val="24"/>
          <w:szCs w:val="24"/>
        </w:rPr>
        <w:t>Advice to other people/companies who want to implement a similar program</w:t>
      </w:r>
    </w:p>
    <w:p w14:paraId="053CC976" w14:textId="77777777" w:rsidR="00D26873" w:rsidRPr="00D26873" w:rsidRDefault="00D26873" w:rsidP="00D26873">
      <w:pPr>
        <w:autoSpaceDE w:val="0"/>
        <w:autoSpaceDN w:val="0"/>
        <w:adjustRightInd w:val="0"/>
        <w:spacing w:after="0" w:line="240" w:lineRule="auto"/>
        <w:rPr>
          <w:rFonts w:cstheme="minorHAnsi"/>
          <w:sz w:val="24"/>
          <w:szCs w:val="24"/>
        </w:rPr>
      </w:pPr>
    </w:p>
    <w:p w14:paraId="1FA859B2" w14:textId="4BD46AE8" w:rsidR="00FC305F" w:rsidRPr="00BD77BD" w:rsidRDefault="00D26873" w:rsidP="00D26873">
      <w:pPr>
        <w:autoSpaceDE w:val="0"/>
        <w:autoSpaceDN w:val="0"/>
        <w:adjustRightInd w:val="0"/>
        <w:spacing w:after="0" w:line="240" w:lineRule="auto"/>
        <w:rPr>
          <w:rFonts w:cstheme="minorHAnsi"/>
          <w:sz w:val="24"/>
          <w:szCs w:val="24"/>
        </w:rPr>
      </w:pPr>
      <w:r w:rsidRPr="00D26873">
        <w:rPr>
          <w:rFonts w:cstheme="minorHAnsi"/>
          <w:sz w:val="24"/>
          <w:szCs w:val="24"/>
        </w:rPr>
        <w:t>Please include photos, tables, graphs</w:t>
      </w:r>
      <w:r w:rsidR="00BD77BD">
        <w:rPr>
          <w:rFonts w:cstheme="minorHAnsi"/>
          <w:sz w:val="24"/>
          <w:szCs w:val="24"/>
        </w:rPr>
        <w:t>,</w:t>
      </w:r>
      <w:r w:rsidRPr="00D26873">
        <w:rPr>
          <w:rFonts w:cstheme="minorHAnsi"/>
          <w:sz w:val="24"/>
          <w:szCs w:val="24"/>
        </w:rPr>
        <w:t xml:space="preserve"> and other visual aids that help tell the story. </w:t>
      </w:r>
      <w:r w:rsidR="00BD77BD">
        <w:rPr>
          <w:rFonts w:cstheme="minorHAnsi"/>
          <w:sz w:val="24"/>
          <w:szCs w:val="24"/>
        </w:rPr>
        <w:t xml:space="preserve"> The story can be as long as needed to convey the relevant information.  CCPS will work with all submitters to edit each story as needed.</w:t>
      </w:r>
    </w:p>
    <w:p w14:paraId="5D5D6DEB" w14:textId="77777777" w:rsidR="00FC305F" w:rsidRPr="00BD77BD" w:rsidRDefault="00FC305F" w:rsidP="00D26873">
      <w:pPr>
        <w:autoSpaceDE w:val="0"/>
        <w:autoSpaceDN w:val="0"/>
        <w:adjustRightInd w:val="0"/>
        <w:spacing w:after="0" w:line="240" w:lineRule="auto"/>
        <w:rPr>
          <w:rFonts w:cstheme="minorHAnsi"/>
          <w:sz w:val="24"/>
          <w:szCs w:val="24"/>
        </w:rPr>
      </w:pPr>
    </w:p>
    <w:p w14:paraId="00883330" w14:textId="360742C6" w:rsidR="00D26873" w:rsidRPr="00BD77BD" w:rsidRDefault="00FC305F" w:rsidP="00D26873">
      <w:pPr>
        <w:autoSpaceDE w:val="0"/>
        <w:autoSpaceDN w:val="0"/>
        <w:adjustRightInd w:val="0"/>
        <w:spacing w:after="0" w:line="240" w:lineRule="auto"/>
        <w:rPr>
          <w:rFonts w:cstheme="minorHAnsi"/>
          <w:sz w:val="24"/>
          <w:szCs w:val="24"/>
        </w:rPr>
      </w:pPr>
      <w:r w:rsidRPr="00BD77BD">
        <w:rPr>
          <w:rFonts w:cstheme="minorHAnsi"/>
          <w:sz w:val="24"/>
          <w:szCs w:val="24"/>
        </w:rPr>
        <w:t>______________________________________________________________________________</w:t>
      </w:r>
      <w:r w:rsidR="00D26873" w:rsidRPr="00BD77BD">
        <w:rPr>
          <w:rFonts w:cstheme="minorHAnsi"/>
          <w:sz w:val="24"/>
          <w:szCs w:val="24"/>
        </w:rPr>
        <w:t xml:space="preserve"> </w:t>
      </w:r>
    </w:p>
    <w:p w14:paraId="37A343B1" w14:textId="77777777" w:rsidR="00D26873" w:rsidRPr="00BD77BD" w:rsidRDefault="00D26873" w:rsidP="00D26873">
      <w:pPr>
        <w:autoSpaceDE w:val="0"/>
        <w:autoSpaceDN w:val="0"/>
        <w:adjustRightInd w:val="0"/>
        <w:spacing w:after="0" w:line="240" w:lineRule="auto"/>
        <w:rPr>
          <w:rFonts w:cstheme="minorHAnsi"/>
          <w:b/>
          <w:bCs/>
          <w:sz w:val="24"/>
          <w:szCs w:val="24"/>
        </w:rPr>
      </w:pPr>
    </w:p>
    <w:p w14:paraId="0452DD5C" w14:textId="060539C0" w:rsidR="00DD25A2" w:rsidRPr="002D7D18" w:rsidRDefault="00436FA9" w:rsidP="002D7D18">
      <w:pPr>
        <w:pStyle w:val="ListParagraph"/>
        <w:numPr>
          <w:ilvl w:val="0"/>
          <w:numId w:val="36"/>
        </w:numPr>
        <w:autoSpaceDE w:val="0"/>
        <w:autoSpaceDN w:val="0"/>
        <w:adjustRightInd w:val="0"/>
        <w:spacing w:after="0" w:line="240" w:lineRule="auto"/>
        <w:rPr>
          <w:rFonts w:cstheme="minorHAnsi"/>
          <w:b/>
          <w:bCs/>
          <w:sz w:val="24"/>
          <w:szCs w:val="24"/>
        </w:rPr>
      </w:pPr>
      <w:r w:rsidRPr="002D7D18">
        <w:rPr>
          <w:rFonts w:cstheme="minorHAnsi"/>
          <w:b/>
          <w:bCs/>
          <w:sz w:val="24"/>
          <w:szCs w:val="24"/>
        </w:rPr>
        <w:t>Project</w:t>
      </w:r>
      <w:r w:rsidR="00407188" w:rsidRPr="002D7D18">
        <w:rPr>
          <w:rFonts w:cstheme="minorHAnsi"/>
          <w:b/>
          <w:bCs/>
          <w:sz w:val="24"/>
          <w:szCs w:val="24"/>
        </w:rPr>
        <w:t>/Program</w:t>
      </w:r>
      <w:r w:rsidRPr="002D7D18">
        <w:rPr>
          <w:rFonts w:cstheme="minorHAnsi"/>
          <w:b/>
          <w:bCs/>
          <w:sz w:val="24"/>
          <w:szCs w:val="24"/>
        </w:rPr>
        <w:t xml:space="preserve"> Description</w:t>
      </w:r>
    </w:p>
    <w:p w14:paraId="295897F5" w14:textId="77777777" w:rsidR="00407188" w:rsidRPr="00BD77BD" w:rsidRDefault="00407188" w:rsidP="00DD25A2">
      <w:pPr>
        <w:autoSpaceDE w:val="0"/>
        <w:autoSpaceDN w:val="0"/>
        <w:adjustRightInd w:val="0"/>
        <w:spacing w:after="0" w:line="240" w:lineRule="auto"/>
        <w:rPr>
          <w:rFonts w:cstheme="minorHAnsi"/>
          <w:b/>
          <w:bCs/>
          <w:sz w:val="24"/>
          <w:szCs w:val="24"/>
        </w:rPr>
      </w:pPr>
    </w:p>
    <w:p w14:paraId="2D25B872" w14:textId="14874FA0" w:rsidR="002157E8" w:rsidRDefault="002157E8" w:rsidP="00290402">
      <w:pPr>
        <w:pStyle w:val="Default"/>
        <w:rPr>
          <w:rFonts w:asciiTheme="minorHAnsi" w:hAnsiTheme="minorHAnsi" w:cstheme="minorHAnsi"/>
          <w:i/>
          <w:iCs/>
        </w:rPr>
      </w:pPr>
      <w:r w:rsidRPr="002157E8">
        <w:rPr>
          <w:rFonts w:asciiTheme="minorHAnsi" w:hAnsiTheme="minorHAnsi" w:cstheme="minorHAnsi"/>
          <w:i/>
          <w:iCs/>
        </w:rPr>
        <w:t>U</w:t>
      </w:r>
      <w:r>
        <w:rPr>
          <w:rFonts w:asciiTheme="minorHAnsi" w:hAnsiTheme="minorHAnsi" w:cstheme="minorHAnsi"/>
          <w:i/>
          <w:iCs/>
        </w:rPr>
        <w:t>se</w:t>
      </w:r>
      <w:r w:rsidRPr="002157E8">
        <w:rPr>
          <w:rFonts w:asciiTheme="minorHAnsi" w:hAnsiTheme="minorHAnsi" w:cstheme="minorHAnsi"/>
          <w:i/>
          <w:iCs/>
        </w:rPr>
        <w:t xml:space="preserve"> this section to describe the program</w:t>
      </w:r>
      <w:r>
        <w:rPr>
          <w:rFonts w:asciiTheme="minorHAnsi" w:hAnsiTheme="minorHAnsi" w:cstheme="minorHAnsi"/>
          <w:i/>
          <w:iCs/>
        </w:rPr>
        <w:t>.  Provide relevant background information about the reason the program was developed.</w:t>
      </w:r>
      <w:r w:rsidR="00746BC0">
        <w:rPr>
          <w:rFonts w:asciiTheme="minorHAnsi" w:hAnsiTheme="minorHAnsi" w:cstheme="minorHAnsi"/>
          <w:i/>
          <w:iCs/>
        </w:rPr>
        <w:t xml:space="preserve"> </w:t>
      </w:r>
      <w:r w:rsidR="008954A4">
        <w:rPr>
          <w:rFonts w:asciiTheme="minorHAnsi" w:hAnsiTheme="minorHAnsi" w:cstheme="minorHAnsi"/>
          <w:i/>
          <w:iCs/>
        </w:rPr>
        <w:t xml:space="preserve"> Every Success Story is based on a problem that has been overcome or an opportunity that was realized.  This section can be used to describe the problem or opportunity, but please keep the focus of the discussion on the success story (how the problem </w:t>
      </w:r>
      <w:r w:rsidR="008954A4" w:rsidRPr="00BA29E1">
        <w:rPr>
          <w:rFonts w:asciiTheme="minorHAnsi" w:hAnsiTheme="minorHAnsi" w:cstheme="minorHAnsi"/>
          <w:i/>
          <w:iCs/>
        </w:rPr>
        <w:t>was overcome).</w:t>
      </w:r>
      <w:r w:rsidR="000E3B85" w:rsidRPr="00BA29E1">
        <w:rPr>
          <w:rFonts w:asciiTheme="minorHAnsi" w:hAnsiTheme="minorHAnsi" w:cstheme="minorHAnsi"/>
          <w:i/>
          <w:iCs/>
        </w:rPr>
        <w:t xml:space="preserve">  What was the starting point for the project (such as an incident, system failure, learning from others, etc.)?</w:t>
      </w:r>
      <w:r w:rsidR="00BA29E1" w:rsidRPr="00BA29E1">
        <w:rPr>
          <w:rFonts w:asciiTheme="minorHAnsi" w:hAnsiTheme="minorHAnsi" w:cstheme="minorHAnsi"/>
          <w:i/>
          <w:iCs/>
        </w:rPr>
        <w:t xml:space="preserve">  Use this section to describe the “before” and “after” states</w:t>
      </w:r>
      <w:r w:rsidR="00BA29E1">
        <w:rPr>
          <w:rFonts w:asciiTheme="minorHAnsi" w:hAnsiTheme="minorHAnsi" w:cstheme="minorHAnsi"/>
          <w:i/>
          <w:iCs/>
        </w:rPr>
        <w:t>.</w:t>
      </w:r>
    </w:p>
    <w:p w14:paraId="46A6405F" w14:textId="77777777" w:rsidR="00234C3F" w:rsidRDefault="00234C3F" w:rsidP="00290402">
      <w:pPr>
        <w:pStyle w:val="Default"/>
        <w:rPr>
          <w:rFonts w:asciiTheme="minorHAnsi" w:hAnsiTheme="minorHAnsi" w:cstheme="minorHAnsi"/>
          <w:i/>
          <w:iCs/>
        </w:rPr>
      </w:pPr>
    </w:p>
    <w:p w14:paraId="703F7DE1" w14:textId="5ED86EE9" w:rsidR="00234C3F" w:rsidRPr="00234C3F" w:rsidRDefault="00234C3F" w:rsidP="00290402">
      <w:pPr>
        <w:pStyle w:val="Default"/>
        <w:rPr>
          <w:rFonts w:asciiTheme="minorHAnsi" w:hAnsiTheme="minorHAnsi" w:cstheme="minorHAnsi"/>
        </w:rPr>
      </w:pPr>
      <w:r>
        <w:rPr>
          <w:rFonts w:asciiTheme="minorHAnsi" w:hAnsiTheme="minorHAnsi" w:cstheme="minorHAnsi"/>
        </w:rPr>
        <w:t>-----------------------------------------------------------------------------------------------------------------------------</w:t>
      </w:r>
    </w:p>
    <w:p w14:paraId="77BB133E" w14:textId="77777777" w:rsidR="002157E8" w:rsidRDefault="002157E8" w:rsidP="00290402">
      <w:pPr>
        <w:pStyle w:val="Default"/>
        <w:rPr>
          <w:rFonts w:asciiTheme="minorHAnsi" w:hAnsiTheme="minorHAnsi" w:cstheme="minorHAnsi"/>
        </w:rPr>
      </w:pPr>
    </w:p>
    <w:p w14:paraId="7657426F" w14:textId="1B21B8CB" w:rsidR="00290402" w:rsidRPr="00BD77BD" w:rsidRDefault="00FC305F" w:rsidP="00290402">
      <w:pPr>
        <w:pStyle w:val="Default"/>
        <w:rPr>
          <w:rFonts w:asciiTheme="minorHAnsi" w:hAnsiTheme="minorHAnsi" w:cstheme="minorHAnsi"/>
        </w:rPr>
      </w:pPr>
      <w:r w:rsidRPr="00BD77BD">
        <w:rPr>
          <w:rFonts w:asciiTheme="minorHAnsi" w:hAnsiTheme="minorHAnsi" w:cstheme="minorHAnsi"/>
        </w:rPr>
        <w:t>Company XYZ</w:t>
      </w:r>
      <w:r w:rsidR="00290402" w:rsidRPr="00BD77BD">
        <w:rPr>
          <w:rFonts w:asciiTheme="minorHAnsi" w:hAnsiTheme="minorHAnsi" w:cstheme="minorHAnsi"/>
        </w:rPr>
        <w:t xml:space="preserve"> operates approximately 750 production facilities and more than 1800 miles </w:t>
      </w:r>
      <w:r w:rsidR="00BF0CEF" w:rsidRPr="00BD77BD">
        <w:rPr>
          <w:rFonts w:asciiTheme="minorHAnsi" w:hAnsiTheme="minorHAnsi" w:cstheme="minorHAnsi"/>
        </w:rPr>
        <w:t>of</w:t>
      </w:r>
      <w:r w:rsidR="00BF0CEF">
        <w:rPr>
          <w:rFonts w:asciiTheme="minorHAnsi" w:hAnsiTheme="minorHAnsi" w:cstheme="minorHAnsi"/>
        </w:rPr>
        <w:t xml:space="preserve"> </w:t>
      </w:r>
      <w:r w:rsidR="00BF0CEF" w:rsidRPr="00BD77BD">
        <w:rPr>
          <w:rFonts w:asciiTheme="minorHAnsi" w:hAnsiTheme="minorHAnsi" w:cstheme="minorHAnsi"/>
        </w:rPr>
        <w:t>gas</w:t>
      </w:r>
      <w:r w:rsidR="00290402" w:rsidRPr="00BD77BD">
        <w:rPr>
          <w:rFonts w:asciiTheme="minorHAnsi" w:hAnsiTheme="minorHAnsi" w:cstheme="minorHAnsi"/>
        </w:rPr>
        <w:t xml:space="preserve"> pipelines in over 50 countries.  The vast majority of the production facilities and pipelines were also designed and engineered by </w:t>
      </w:r>
      <w:r w:rsidRPr="00BD77BD">
        <w:rPr>
          <w:rFonts w:asciiTheme="minorHAnsi" w:hAnsiTheme="minorHAnsi" w:cstheme="minorHAnsi"/>
        </w:rPr>
        <w:t>Company XYZ</w:t>
      </w:r>
      <w:r w:rsidR="00290402" w:rsidRPr="00BD77BD">
        <w:rPr>
          <w:rFonts w:asciiTheme="minorHAnsi" w:hAnsiTheme="minorHAnsi" w:cstheme="minorHAnsi"/>
        </w:rPr>
        <w:t xml:space="preserve">. For these reasons, </w:t>
      </w:r>
      <w:r w:rsidRPr="00BD77BD">
        <w:rPr>
          <w:rFonts w:asciiTheme="minorHAnsi" w:hAnsiTheme="minorHAnsi" w:cstheme="minorHAnsi"/>
        </w:rPr>
        <w:t>Company XYZ</w:t>
      </w:r>
      <w:r w:rsidR="00290402" w:rsidRPr="00BD77BD">
        <w:rPr>
          <w:rFonts w:asciiTheme="minorHAnsi" w:hAnsiTheme="minorHAnsi" w:cstheme="minorHAnsi"/>
        </w:rPr>
        <w:t xml:space="preserve"> has more than 1000 Engineering design standards that cover all aspects of process plant design, and about 200 EHS Standards applicable to plant design and operation. Per internal policy and ISO commitments, each standard is reviewed on a 5-year frequency and either re-confirmed without change or revised as needed. </w:t>
      </w:r>
    </w:p>
    <w:p w14:paraId="6F9813ED" w14:textId="77777777" w:rsidR="00290402" w:rsidRPr="00BD77BD" w:rsidRDefault="00290402" w:rsidP="00DD1271">
      <w:pPr>
        <w:pStyle w:val="Default"/>
        <w:rPr>
          <w:rFonts w:asciiTheme="minorHAnsi" w:hAnsiTheme="minorHAnsi" w:cstheme="minorHAnsi"/>
        </w:rPr>
      </w:pPr>
    </w:p>
    <w:p w14:paraId="50DF57A1" w14:textId="764ACB45" w:rsidR="00290402" w:rsidRPr="00BD77BD" w:rsidRDefault="00FC305F" w:rsidP="00DD1271">
      <w:pPr>
        <w:pStyle w:val="Default"/>
        <w:rPr>
          <w:rFonts w:asciiTheme="minorHAnsi" w:hAnsiTheme="minorHAnsi" w:cstheme="minorHAnsi"/>
        </w:rPr>
      </w:pPr>
      <w:r w:rsidRPr="00BD77BD">
        <w:rPr>
          <w:rFonts w:asciiTheme="minorHAnsi" w:hAnsiTheme="minorHAnsi" w:cstheme="minorHAnsi"/>
        </w:rPr>
        <w:t>Company XYZ</w:t>
      </w:r>
      <w:r w:rsidR="00DD1271" w:rsidRPr="00BD77BD">
        <w:rPr>
          <w:rFonts w:asciiTheme="minorHAnsi" w:hAnsiTheme="minorHAnsi" w:cstheme="minorHAnsi"/>
        </w:rPr>
        <w:t xml:space="preserve"> established a work process for retrofitting Process Safety upgrades into existing facilities. A Retrofit Standard Committee (RSC) was established by the Corporate Risk Council and chartered with the task of deciding whether or not to retroactively apply a new or revised standard or identified requirements from a new or revised standard to existing facilities.  </w:t>
      </w:r>
      <w:r w:rsidR="00DD1271" w:rsidRPr="00BD77BD">
        <w:rPr>
          <w:rFonts w:asciiTheme="minorHAnsi" w:hAnsiTheme="minorHAnsi" w:cstheme="minorHAnsi"/>
        </w:rPr>
        <w:lastRenderedPageBreak/>
        <w:t xml:space="preserve">Internal corporate standards, industry consensus standards, and regulatory standards are considered.  </w:t>
      </w:r>
    </w:p>
    <w:p w14:paraId="43AFE15B" w14:textId="77777777" w:rsidR="00290402" w:rsidRPr="00BD77BD" w:rsidRDefault="00290402" w:rsidP="00DD1271">
      <w:pPr>
        <w:pStyle w:val="Default"/>
        <w:rPr>
          <w:rFonts w:asciiTheme="minorHAnsi" w:hAnsiTheme="minorHAnsi" w:cstheme="minorHAnsi"/>
        </w:rPr>
      </w:pPr>
    </w:p>
    <w:p w14:paraId="50261D99" w14:textId="6F3E2419" w:rsidR="000B510F" w:rsidRPr="00BD77BD" w:rsidRDefault="00290402" w:rsidP="00DD1271">
      <w:pPr>
        <w:pStyle w:val="Default"/>
        <w:rPr>
          <w:rFonts w:asciiTheme="minorHAnsi" w:hAnsiTheme="minorHAnsi" w:cstheme="minorHAnsi"/>
        </w:rPr>
      </w:pPr>
      <w:r w:rsidRPr="00BD77BD">
        <w:rPr>
          <w:rFonts w:asciiTheme="minorHAnsi" w:hAnsiTheme="minorHAnsi" w:cstheme="minorHAnsi"/>
        </w:rPr>
        <w:t xml:space="preserve">The RSC is comprised of senior technical experts at </w:t>
      </w:r>
      <w:r w:rsidR="00FC305F" w:rsidRPr="00BD77BD">
        <w:rPr>
          <w:rFonts w:asciiTheme="minorHAnsi" w:hAnsiTheme="minorHAnsi" w:cstheme="minorHAnsi"/>
        </w:rPr>
        <w:t>Company XYZ</w:t>
      </w:r>
      <w:r w:rsidRPr="00BD77BD">
        <w:rPr>
          <w:rFonts w:asciiTheme="minorHAnsi" w:hAnsiTheme="minorHAnsi" w:cstheme="minorHAnsi"/>
        </w:rPr>
        <w:t xml:space="preserve"> including the Corporate Director of Process Safety (who serves as Chair), the Chief Engineer for Process Technology, the Chief Engineer for Operations, Process Technology Managers from Engineering teams, and the Director of Operations Excellence. There is also a non-voting Secretary position, which is filled by a less-experienced engineer and serves as a developmental role for that person. Taken collectively, the RSC members have revision approval authority for many of the Engineering and EHS Standards that have Process Safety content. Prior to submitting a new or revised standard for approval, the Standard authors indicate whether the standard has Process Safety content and/or a potential retrofit requirement. The authors are made aware of this obligation in the training that they receive, and the categorization as to whether or not the standard has potential for a Process Safety Retrofit is a required step in the submittal and approval process. What this means in practice is that every standard with a potential Process Safety retrofit impact is brought to the attention of the RSC prior to its release. </w:t>
      </w:r>
    </w:p>
    <w:p w14:paraId="7C82FF51" w14:textId="77777777" w:rsidR="000B510F" w:rsidRPr="00BD77BD" w:rsidRDefault="000B510F" w:rsidP="00DD1271">
      <w:pPr>
        <w:pStyle w:val="Default"/>
        <w:rPr>
          <w:rFonts w:asciiTheme="minorHAnsi" w:hAnsiTheme="minorHAnsi" w:cstheme="minorHAnsi"/>
        </w:rPr>
      </w:pPr>
    </w:p>
    <w:p w14:paraId="0C0ADC5E" w14:textId="7C93FECA" w:rsidR="00DD1271" w:rsidRPr="00BD77BD" w:rsidRDefault="000B510F" w:rsidP="00DD1271">
      <w:pPr>
        <w:pStyle w:val="Default"/>
        <w:rPr>
          <w:rFonts w:asciiTheme="minorHAnsi" w:hAnsiTheme="minorHAnsi" w:cstheme="minorHAnsi"/>
        </w:rPr>
      </w:pPr>
      <w:r w:rsidRPr="00BD77BD">
        <w:rPr>
          <w:rFonts w:asciiTheme="minorHAnsi" w:hAnsiTheme="minorHAnsi" w:cstheme="minorHAnsi"/>
        </w:rPr>
        <w:t>It is important to note that the default position is to not apply a standard retroactively in existing facilities. This default position then sets the expectation that existing plants will not be continually updated to give them the same features as new plants. It would be impractical to retrofit every new design feature into existing plants and no company could afford to stay in business for long if such a model were followed. Judgement and experience are necessary to provide balance in making retrofit decisions. Once a decision has been made to retrofit a new standard or a new feature from a revised standard to existing facilities, those r</w:t>
      </w:r>
      <w:r w:rsidR="00FA2410" w:rsidRPr="00BD77BD">
        <w:rPr>
          <w:rFonts w:asciiTheme="minorHAnsi" w:hAnsiTheme="minorHAnsi" w:cstheme="minorHAnsi"/>
        </w:rPr>
        <w:t>etrofit decisions are added to a Retrofit Checklist</w:t>
      </w:r>
      <w:r w:rsidR="0088632F" w:rsidRPr="00BD77BD">
        <w:rPr>
          <w:rFonts w:asciiTheme="minorHAnsi" w:hAnsiTheme="minorHAnsi" w:cstheme="minorHAnsi"/>
        </w:rPr>
        <w:t xml:space="preserve"> (see below for further detail)</w:t>
      </w:r>
      <w:r w:rsidR="00FA2410" w:rsidRPr="00BD77BD">
        <w:rPr>
          <w:rFonts w:asciiTheme="minorHAnsi" w:hAnsiTheme="minorHAnsi" w:cstheme="minorHAnsi"/>
        </w:rPr>
        <w:t xml:space="preserve">  </w:t>
      </w:r>
      <w:r w:rsidR="00DD1271" w:rsidRPr="00BD77BD">
        <w:rPr>
          <w:rFonts w:asciiTheme="minorHAnsi" w:hAnsiTheme="minorHAnsi" w:cstheme="minorHAnsi"/>
        </w:rPr>
        <w:t xml:space="preserve"> </w:t>
      </w:r>
    </w:p>
    <w:p w14:paraId="097ABA61" w14:textId="77777777" w:rsidR="00DD1271" w:rsidRPr="00BD77BD" w:rsidRDefault="00DD1271" w:rsidP="00DD1271">
      <w:pPr>
        <w:pStyle w:val="Default"/>
        <w:rPr>
          <w:rFonts w:asciiTheme="minorHAnsi" w:hAnsiTheme="minorHAnsi" w:cstheme="minorHAnsi"/>
        </w:rPr>
      </w:pPr>
    </w:p>
    <w:p w14:paraId="234E05F0" w14:textId="0152A45B" w:rsidR="00FA2410" w:rsidRPr="00BD77BD" w:rsidRDefault="00FA2410" w:rsidP="00FA2410">
      <w:pPr>
        <w:pStyle w:val="Default"/>
        <w:rPr>
          <w:rFonts w:asciiTheme="minorHAnsi" w:hAnsiTheme="minorHAnsi" w:cstheme="minorHAnsi"/>
          <w:color w:val="auto"/>
        </w:rPr>
      </w:pPr>
      <w:r w:rsidRPr="00BD77BD">
        <w:rPr>
          <w:rFonts w:asciiTheme="minorHAnsi" w:hAnsiTheme="minorHAnsi" w:cstheme="minorHAnsi"/>
          <w:color w:val="auto"/>
        </w:rPr>
        <w:t>Two additional retrofit drivers are also considered</w:t>
      </w:r>
      <w:r w:rsidR="00976511" w:rsidRPr="00BD77BD">
        <w:rPr>
          <w:rFonts w:asciiTheme="minorHAnsi" w:hAnsiTheme="minorHAnsi" w:cstheme="minorHAnsi"/>
          <w:color w:val="auto"/>
        </w:rPr>
        <w:t xml:space="preserve"> by the RSC</w:t>
      </w:r>
      <w:r w:rsidRPr="00BD77BD">
        <w:rPr>
          <w:rFonts w:asciiTheme="minorHAnsi" w:hAnsiTheme="minorHAnsi" w:cstheme="minorHAnsi"/>
          <w:color w:val="auto"/>
        </w:rPr>
        <w:t>.  The first driver is plant operating incidents. An incident in an operating plant may result in a fleetwide retrofit. This determination is typically made by the RSC working with the incident investigation</w:t>
      </w:r>
      <w:r w:rsidR="00976511" w:rsidRPr="00BD77BD">
        <w:rPr>
          <w:rFonts w:asciiTheme="minorHAnsi" w:hAnsiTheme="minorHAnsi" w:cstheme="minorHAnsi"/>
          <w:color w:val="auto"/>
        </w:rPr>
        <w:t xml:space="preserve"> team</w:t>
      </w:r>
      <w:r w:rsidRPr="00BD77BD">
        <w:rPr>
          <w:rFonts w:asciiTheme="minorHAnsi" w:hAnsiTheme="minorHAnsi" w:cstheme="minorHAnsi"/>
          <w:color w:val="auto"/>
        </w:rPr>
        <w:t xml:space="preserve">. </w:t>
      </w:r>
      <w:r w:rsidR="00976511" w:rsidRPr="00BD77BD">
        <w:rPr>
          <w:rFonts w:asciiTheme="minorHAnsi" w:hAnsiTheme="minorHAnsi" w:cstheme="minorHAnsi"/>
          <w:color w:val="auto"/>
        </w:rPr>
        <w:t>The corrective actions arising from a</w:t>
      </w:r>
      <w:r w:rsidRPr="00BD77BD">
        <w:rPr>
          <w:rFonts w:asciiTheme="minorHAnsi" w:hAnsiTheme="minorHAnsi" w:cstheme="minorHAnsi"/>
          <w:color w:val="auto"/>
        </w:rPr>
        <w:t xml:space="preserve">ll Tier 1 and Tier 2 Process Safety </w:t>
      </w:r>
      <w:r w:rsidR="00976511" w:rsidRPr="00BD77BD">
        <w:rPr>
          <w:rFonts w:asciiTheme="minorHAnsi" w:hAnsiTheme="minorHAnsi" w:cstheme="minorHAnsi"/>
          <w:color w:val="auto"/>
        </w:rPr>
        <w:t>incidents</w:t>
      </w:r>
      <w:r w:rsidRPr="00BD77BD">
        <w:rPr>
          <w:rFonts w:asciiTheme="minorHAnsi" w:hAnsiTheme="minorHAnsi" w:cstheme="minorHAnsi"/>
          <w:color w:val="auto"/>
        </w:rPr>
        <w:t xml:space="preserve"> at </w:t>
      </w:r>
      <w:r w:rsidR="00FC305F" w:rsidRPr="00BD77BD">
        <w:rPr>
          <w:rFonts w:asciiTheme="minorHAnsi" w:hAnsiTheme="minorHAnsi" w:cstheme="minorHAnsi"/>
          <w:color w:val="auto"/>
        </w:rPr>
        <w:t>Company XYZ</w:t>
      </w:r>
      <w:r w:rsidRPr="00BD77BD">
        <w:rPr>
          <w:rFonts w:asciiTheme="minorHAnsi" w:hAnsiTheme="minorHAnsi" w:cstheme="minorHAnsi"/>
          <w:color w:val="auto"/>
        </w:rPr>
        <w:t xml:space="preserve"> plants are reviewed </w:t>
      </w:r>
      <w:r w:rsidR="00976511" w:rsidRPr="00BD77BD">
        <w:rPr>
          <w:rFonts w:asciiTheme="minorHAnsi" w:hAnsiTheme="minorHAnsi" w:cstheme="minorHAnsi"/>
          <w:color w:val="auto"/>
        </w:rPr>
        <w:t xml:space="preserve">by the RSC for fleetwide retrofit implications.  </w:t>
      </w:r>
    </w:p>
    <w:p w14:paraId="03469179" w14:textId="77777777" w:rsidR="00FA2410" w:rsidRPr="00BD77BD" w:rsidRDefault="00FA2410" w:rsidP="00FA2410">
      <w:pPr>
        <w:pStyle w:val="Default"/>
        <w:rPr>
          <w:rFonts w:asciiTheme="minorHAnsi" w:hAnsiTheme="minorHAnsi" w:cstheme="minorHAnsi"/>
          <w:color w:val="auto"/>
        </w:rPr>
      </w:pPr>
    </w:p>
    <w:p w14:paraId="307DB1B9" w14:textId="45EEB59F" w:rsidR="000B510F" w:rsidRPr="00BD77BD" w:rsidRDefault="00FA2410" w:rsidP="000B510F">
      <w:pPr>
        <w:autoSpaceDE w:val="0"/>
        <w:autoSpaceDN w:val="0"/>
        <w:adjustRightInd w:val="0"/>
        <w:spacing w:after="0" w:line="240" w:lineRule="auto"/>
        <w:rPr>
          <w:rFonts w:cstheme="minorHAnsi"/>
          <w:sz w:val="24"/>
          <w:szCs w:val="24"/>
        </w:rPr>
      </w:pPr>
      <w:r w:rsidRPr="00BD77BD">
        <w:rPr>
          <w:rFonts w:cstheme="minorHAnsi"/>
          <w:sz w:val="24"/>
          <w:szCs w:val="24"/>
        </w:rPr>
        <w:t xml:space="preserve">The second retrofit driver is the acquisition of operating facilities. In this case, the Retrofit Checklist is used by the technical due diligence teams to determine the number and scope of retrofits required in the asset being examined for acquisition. One of the deliverables from the acquisition due diligence team is a list of the required retrofits and a schedule for their implementation, including items that must be retrofit prior to operation of the plant by </w:t>
      </w:r>
      <w:r w:rsidR="00FC305F" w:rsidRPr="00BD77BD">
        <w:rPr>
          <w:rFonts w:cstheme="minorHAnsi"/>
          <w:sz w:val="24"/>
          <w:szCs w:val="24"/>
        </w:rPr>
        <w:t>Company XYZ</w:t>
      </w:r>
      <w:r w:rsidRPr="00BD77BD">
        <w:rPr>
          <w:rFonts w:cstheme="minorHAnsi"/>
          <w:sz w:val="24"/>
          <w:szCs w:val="24"/>
        </w:rPr>
        <w:t xml:space="preserve"> personnel.</w:t>
      </w:r>
    </w:p>
    <w:p w14:paraId="6C5CB9A2" w14:textId="77777777" w:rsidR="000B510F" w:rsidRPr="00BD77BD" w:rsidRDefault="000B510F" w:rsidP="000B510F">
      <w:pPr>
        <w:autoSpaceDE w:val="0"/>
        <w:autoSpaceDN w:val="0"/>
        <w:adjustRightInd w:val="0"/>
        <w:spacing w:after="0" w:line="240" w:lineRule="auto"/>
        <w:rPr>
          <w:rFonts w:cstheme="minorHAnsi"/>
          <w:sz w:val="24"/>
          <w:szCs w:val="24"/>
        </w:rPr>
      </w:pPr>
    </w:p>
    <w:p w14:paraId="41A78756" w14:textId="1ACCBD9E" w:rsidR="00DD1271" w:rsidRPr="00BD77BD" w:rsidRDefault="00DD1271" w:rsidP="000B510F">
      <w:pPr>
        <w:autoSpaceDE w:val="0"/>
        <w:autoSpaceDN w:val="0"/>
        <w:adjustRightInd w:val="0"/>
        <w:spacing w:after="0" w:line="240" w:lineRule="auto"/>
        <w:rPr>
          <w:rFonts w:cstheme="minorHAnsi"/>
          <w:sz w:val="24"/>
          <w:szCs w:val="24"/>
        </w:rPr>
      </w:pPr>
      <w:r w:rsidRPr="00BD77BD">
        <w:rPr>
          <w:rFonts w:cstheme="minorHAnsi"/>
          <w:sz w:val="24"/>
          <w:szCs w:val="24"/>
        </w:rPr>
        <w:t xml:space="preserve">The RSC focuses on process safety hazards originating </w:t>
      </w:r>
      <w:r w:rsidRPr="00BD77BD">
        <w:rPr>
          <w:rFonts w:cstheme="minorHAnsi"/>
          <w:i/>
          <w:iCs/>
          <w:sz w:val="24"/>
          <w:szCs w:val="24"/>
        </w:rPr>
        <w:t xml:space="preserve">inside the </w:t>
      </w:r>
      <w:r w:rsidR="0088632F" w:rsidRPr="00BD77BD">
        <w:rPr>
          <w:rFonts w:cstheme="minorHAnsi"/>
          <w:i/>
          <w:iCs/>
          <w:sz w:val="24"/>
          <w:szCs w:val="24"/>
        </w:rPr>
        <w:t>battery limits</w:t>
      </w:r>
      <w:r w:rsidR="0088632F" w:rsidRPr="00BD77BD">
        <w:rPr>
          <w:rFonts w:cstheme="minorHAnsi"/>
          <w:b/>
          <w:bCs/>
          <w:i/>
          <w:iCs/>
          <w:sz w:val="24"/>
          <w:szCs w:val="24"/>
        </w:rPr>
        <w:t xml:space="preserve"> </w:t>
      </w:r>
      <w:r w:rsidR="0088632F" w:rsidRPr="00BD77BD">
        <w:rPr>
          <w:rFonts w:cstheme="minorHAnsi"/>
          <w:sz w:val="24"/>
          <w:szCs w:val="24"/>
        </w:rPr>
        <w:t xml:space="preserve">involving the processes and equipment operated by </w:t>
      </w:r>
      <w:r w:rsidR="00FC305F" w:rsidRPr="00BD77BD">
        <w:rPr>
          <w:rFonts w:cstheme="minorHAnsi"/>
          <w:sz w:val="24"/>
          <w:szCs w:val="24"/>
        </w:rPr>
        <w:t>Company XYZ</w:t>
      </w:r>
      <w:r w:rsidR="0088632F" w:rsidRPr="00BD77BD">
        <w:rPr>
          <w:rFonts w:cstheme="minorHAnsi"/>
          <w:sz w:val="24"/>
          <w:szCs w:val="24"/>
        </w:rPr>
        <w:t xml:space="preserve">.  </w:t>
      </w:r>
      <w:r w:rsidRPr="00BD77BD">
        <w:rPr>
          <w:rFonts w:cstheme="minorHAnsi"/>
          <w:sz w:val="24"/>
          <w:szCs w:val="24"/>
        </w:rPr>
        <w:t xml:space="preserve">The RSC meets bimonthly and follows typical governance principles for quorum, voting, and record-keeping. As an example, the process for approving a retrofit project requires unanimous approval of the RSC members. In practice, it has not been found that the requirement for unanimous approval hinders the </w:t>
      </w:r>
      <w:r w:rsidRPr="00BD77BD">
        <w:rPr>
          <w:rFonts w:cstheme="minorHAnsi"/>
          <w:sz w:val="24"/>
          <w:szCs w:val="24"/>
        </w:rPr>
        <w:lastRenderedPageBreak/>
        <w:t xml:space="preserve">effectiveness of the RSC, and many times has the opposite effect by driving a better retrofit solution. The unanimous approval provides an equal voice for all of the key groups in the process – Process Safety, Engineering, and Operations. </w:t>
      </w:r>
    </w:p>
    <w:p w14:paraId="6A06D9C4" w14:textId="77777777" w:rsidR="0088632F" w:rsidRPr="00BD77BD" w:rsidRDefault="0088632F" w:rsidP="0088632F">
      <w:pPr>
        <w:pStyle w:val="Default"/>
        <w:rPr>
          <w:rFonts w:asciiTheme="minorHAnsi" w:hAnsiTheme="minorHAnsi" w:cstheme="minorHAnsi"/>
          <w:color w:val="auto"/>
        </w:rPr>
      </w:pPr>
    </w:p>
    <w:p w14:paraId="23DD1D08" w14:textId="13562365" w:rsidR="0088632F" w:rsidRPr="00BD77BD" w:rsidRDefault="0088632F" w:rsidP="0088632F">
      <w:pPr>
        <w:pStyle w:val="Default"/>
        <w:rPr>
          <w:rFonts w:asciiTheme="minorHAnsi" w:hAnsiTheme="minorHAnsi" w:cstheme="minorHAnsi"/>
          <w:color w:val="auto"/>
        </w:rPr>
      </w:pPr>
      <w:r w:rsidRPr="00BD77BD">
        <w:rPr>
          <w:rFonts w:asciiTheme="minorHAnsi" w:hAnsiTheme="minorHAnsi" w:cstheme="minorHAnsi"/>
          <w:color w:val="auto"/>
        </w:rPr>
        <w:t xml:space="preserve">The factors that are considered at </w:t>
      </w:r>
      <w:r w:rsidR="00FC305F" w:rsidRPr="00BD77BD">
        <w:rPr>
          <w:rFonts w:asciiTheme="minorHAnsi" w:hAnsiTheme="minorHAnsi" w:cstheme="minorHAnsi"/>
          <w:color w:val="auto"/>
        </w:rPr>
        <w:t>Company XYZ</w:t>
      </w:r>
      <w:r w:rsidRPr="00BD77BD">
        <w:rPr>
          <w:rFonts w:asciiTheme="minorHAnsi" w:hAnsiTheme="minorHAnsi" w:cstheme="minorHAnsi"/>
          <w:color w:val="auto"/>
        </w:rPr>
        <w:t xml:space="preserve"> when making Process Safety retrofit decisions include the following. </w:t>
      </w:r>
    </w:p>
    <w:p w14:paraId="74AF73CD" w14:textId="77777777" w:rsidR="0088632F" w:rsidRPr="00BD77BD" w:rsidRDefault="0088632F" w:rsidP="0088632F">
      <w:pPr>
        <w:pStyle w:val="Default"/>
        <w:ind w:left="720"/>
        <w:rPr>
          <w:rFonts w:asciiTheme="minorHAnsi" w:hAnsiTheme="minorHAnsi" w:cstheme="minorHAnsi"/>
          <w:color w:val="auto"/>
        </w:rPr>
      </w:pPr>
    </w:p>
    <w:p w14:paraId="09FA6CA6" w14:textId="77777777" w:rsidR="0088632F" w:rsidRPr="00BD77BD" w:rsidRDefault="0088632F" w:rsidP="0088632F">
      <w:pPr>
        <w:pStyle w:val="Default"/>
        <w:ind w:left="720"/>
        <w:rPr>
          <w:rFonts w:asciiTheme="minorHAnsi" w:hAnsiTheme="minorHAnsi" w:cstheme="minorHAnsi"/>
          <w:color w:val="auto"/>
        </w:rPr>
      </w:pPr>
      <w:r w:rsidRPr="00BD77BD">
        <w:rPr>
          <w:rFonts w:asciiTheme="minorHAnsi" w:hAnsiTheme="minorHAnsi" w:cstheme="minorHAnsi"/>
          <w:color w:val="auto"/>
        </w:rPr>
        <w:t xml:space="preserve">1. Level of risk reduction that will be achieved </w:t>
      </w:r>
    </w:p>
    <w:p w14:paraId="6726C271" w14:textId="77777777" w:rsidR="0088632F" w:rsidRPr="00BD77BD" w:rsidRDefault="0088632F" w:rsidP="0088632F">
      <w:pPr>
        <w:pStyle w:val="Default"/>
        <w:ind w:left="720"/>
        <w:rPr>
          <w:rFonts w:asciiTheme="minorHAnsi" w:hAnsiTheme="minorHAnsi" w:cstheme="minorHAnsi"/>
          <w:color w:val="auto"/>
        </w:rPr>
      </w:pPr>
      <w:r w:rsidRPr="00BD77BD">
        <w:rPr>
          <w:rFonts w:asciiTheme="minorHAnsi" w:hAnsiTheme="minorHAnsi" w:cstheme="minorHAnsi"/>
          <w:color w:val="auto"/>
        </w:rPr>
        <w:t xml:space="preserve">2. Ability to install the retrofit </w:t>
      </w:r>
    </w:p>
    <w:p w14:paraId="54FE5459" w14:textId="77777777" w:rsidR="0088632F" w:rsidRPr="00BD77BD" w:rsidRDefault="0088632F" w:rsidP="0088632F">
      <w:pPr>
        <w:pStyle w:val="Default"/>
        <w:ind w:left="720"/>
        <w:rPr>
          <w:rFonts w:asciiTheme="minorHAnsi" w:hAnsiTheme="minorHAnsi" w:cstheme="minorHAnsi"/>
          <w:color w:val="auto"/>
        </w:rPr>
      </w:pPr>
      <w:r w:rsidRPr="00BD77BD">
        <w:rPr>
          <w:rFonts w:asciiTheme="minorHAnsi" w:hAnsiTheme="minorHAnsi" w:cstheme="minorHAnsi"/>
          <w:color w:val="auto"/>
        </w:rPr>
        <w:t xml:space="preserve">3. Ensuring that the retrofit does not create a larger hazard </w:t>
      </w:r>
    </w:p>
    <w:p w14:paraId="3BF6B85E" w14:textId="77777777" w:rsidR="0088632F" w:rsidRPr="00BD77BD" w:rsidRDefault="0088632F" w:rsidP="0088632F">
      <w:pPr>
        <w:pStyle w:val="Default"/>
        <w:rPr>
          <w:rFonts w:asciiTheme="minorHAnsi" w:hAnsiTheme="minorHAnsi" w:cstheme="minorHAnsi"/>
          <w:color w:val="auto"/>
        </w:rPr>
      </w:pPr>
    </w:p>
    <w:p w14:paraId="030BC66B" w14:textId="5B041E92" w:rsidR="0088632F" w:rsidRPr="00BD77BD" w:rsidRDefault="0088632F" w:rsidP="0088632F">
      <w:pPr>
        <w:pStyle w:val="Default"/>
        <w:rPr>
          <w:rFonts w:asciiTheme="minorHAnsi" w:hAnsiTheme="minorHAnsi" w:cstheme="minorHAnsi"/>
          <w:color w:val="auto"/>
        </w:rPr>
      </w:pPr>
      <w:r w:rsidRPr="00BD77BD">
        <w:rPr>
          <w:rFonts w:asciiTheme="minorHAnsi" w:hAnsiTheme="minorHAnsi" w:cstheme="minorHAnsi"/>
          <w:color w:val="auto"/>
        </w:rPr>
        <w:t>Retrofits are managed in two ways. Less complex retrofits</w:t>
      </w:r>
      <w:r w:rsidR="00F73885" w:rsidRPr="00BD77BD">
        <w:rPr>
          <w:rFonts w:asciiTheme="minorHAnsi" w:hAnsiTheme="minorHAnsi" w:cstheme="minorHAnsi"/>
          <w:color w:val="auto"/>
        </w:rPr>
        <w:t xml:space="preserve"> </w:t>
      </w:r>
      <w:r w:rsidRPr="00BD77BD">
        <w:rPr>
          <w:rFonts w:asciiTheme="minorHAnsi" w:hAnsiTheme="minorHAnsi" w:cstheme="minorHAnsi"/>
          <w:color w:val="auto"/>
        </w:rPr>
        <w:t>are added to a Retrofit checklist.  The</w:t>
      </w:r>
      <w:r w:rsidR="00F73885" w:rsidRPr="00BD77BD">
        <w:rPr>
          <w:rFonts w:asciiTheme="minorHAnsi" w:hAnsiTheme="minorHAnsi" w:cstheme="minorHAnsi"/>
          <w:color w:val="auto"/>
        </w:rPr>
        <w:t>se</w:t>
      </w:r>
      <w:r w:rsidRPr="00BD77BD">
        <w:rPr>
          <w:rFonts w:asciiTheme="minorHAnsi" w:hAnsiTheme="minorHAnsi" w:cstheme="minorHAnsi"/>
          <w:color w:val="auto"/>
        </w:rPr>
        <w:t xml:space="preserve"> retrofits tend to be simple and </w:t>
      </w:r>
      <w:r w:rsidR="00621EB4" w:rsidRPr="00BD77BD">
        <w:rPr>
          <w:rFonts w:asciiTheme="minorHAnsi" w:hAnsiTheme="minorHAnsi" w:cstheme="minorHAnsi"/>
          <w:color w:val="auto"/>
        </w:rPr>
        <w:t>straightforward and</w:t>
      </w:r>
      <w:r w:rsidRPr="00BD77BD">
        <w:rPr>
          <w:rFonts w:asciiTheme="minorHAnsi" w:hAnsiTheme="minorHAnsi" w:cstheme="minorHAnsi"/>
          <w:color w:val="auto"/>
        </w:rPr>
        <w:t xml:space="preserve"> can be completed for a nominal cost. The checklist includes information on the scope of the retrofit, the plants to which it applies, and supporting documentation. The checklist is updated twice per year. The additions to the updated checklist are communicated to the regional Operations Directors and Process Safety Teams so that they are aware of new retrofit items. The items on the checklist are to be retrofit at the next plant outage. These retrofits are typically completed by plant Maintenance personnel or plant engineers and are executed within the plant MOC process. </w:t>
      </w:r>
    </w:p>
    <w:p w14:paraId="75C7A94B" w14:textId="77777777" w:rsidR="0088632F" w:rsidRPr="00BD77BD" w:rsidRDefault="0088632F" w:rsidP="0088632F">
      <w:pPr>
        <w:pStyle w:val="Default"/>
        <w:rPr>
          <w:rFonts w:asciiTheme="minorHAnsi" w:hAnsiTheme="minorHAnsi" w:cstheme="minorHAnsi"/>
          <w:color w:val="auto"/>
        </w:rPr>
      </w:pPr>
    </w:p>
    <w:p w14:paraId="07B6ABD2" w14:textId="01834A76" w:rsidR="0088632F" w:rsidRPr="00BD77BD" w:rsidRDefault="0088632F" w:rsidP="0088632F">
      <w:pPr>
        <w:pStyle w:val="Default"/>
        <w:rPr>
          <w:rFonts w:asciiTheme="minorHAnsi" w:hAnsiTheme="minorHAnsi" w:cstheme="minorHAnsi"/>
          <w:color w:val="auto"/>
        </w:rPr>
      </w:pPr>
      <w:r w:rsidRPr="00BD77BD">
        <w:rPr>
          <w:rFonts w:asciiTheme="minorHAnsi" w:hAnsiTheme="minorHAnsi" w:cstheme="minorHAnsi"/>
          <w:color w:val="auto"/>
        </w:rPr>
        <w:t xml:space="preserve">More complex retrofits or those for which timely execution is judged to be more critical by the RSC are executed as a fleet-wide program. In these cases, the RSC assigns subject matter experts (SME) and Plant Operations Project Engineers to develop the scope and cost for each program. The work of the SME includes all the technical work for the program including </w:t>
      </w:r>
      <w:r w:rsidR="00F73885" w:rsidRPr="00BD77BD">
        <w:rPr>
          <w:rFonts w:asciiTheme="minorHAnsi" w:hAnsiTheme="minorHAnsi" w:cstheme="minorHAnsi"/>
          <w:color w:val="auto"/>
        </w:rPr>
        <w:t xml:space="preserve">a </w:t>
      </w:r>
      <w:r w:rsidRPr="00BD77BD">
        <w:rPr>
          <w:rFonts w:asciiTheme="minorHAnsi" w:hAnsiTheme="minorHAnsi" w:cstheme="minorHAnsi"/>
          <w:color w:val="auto"/>
        </w:rPr>
        <w:t>H</w:t>
      </w:r>
      <w:r w:rsidR="00F73885" w:rsidRPr="00BD77BD">
        <w:rPr>
          <w:rFonts w:asciiTheme="minorHAnsi" w:hAnsiTheme="minorHAnsi" w:cstheme="minorHAnsi"/>
          <w:color w:val="auto"/>
        </w:rPr>
        <w:t>AZOP</w:t>
      </w:r>
      <w:r w:rsidRPr="00BD77BD">
        <w:rPr>
          <w:rFonts w:asciiTheme="minorHAnsi" w:hAnsiTheme="minorHAnsi" w:cstheme="minorHAnsi"/>
          <w:color w:val="auto"/>
        </w:rPr>
        <w:t xml:space="preserve"> of the change, P&amp;ID modifications, specification of equipment, and revision of operating instructions (essentially all the technical information required by the MOC process). The SME is familiar with the technology and with the plant or class of plants to which the retrofit is being applied. Typical selections for the SME include Plant Process Engineers, Process Controls Engineers, Pressure Vessel Engineers, or a combination of these jobs depending on the scope and complexity of the retrofit. The role of the Project Engineer is to turn this information into an executable package, including cost and manpower requirements, which can be executed across the fleet of identified plants. Retrofit Programs are typically given a 3-year time window for completion. </w:t>
      </w:r>
    </w:p>
    <w:p w14:paraId="3D6BCF84" w14:textId="77777777" w:rsidR="0088632F" w:rsidRPr="00BD77BD" w:rsidRDefault="0088632F" w:rsidP="0088632F">
      <w:pPr>
        <w:pStyle w:val="Default"/>
        <w:rPr>
          <w:rFonts w:asciiTheme="minorHAnsi" w:hAnsiTheme="minorHAnsi" w:cstheme="minorHAnsi"/>
          <w:color w:val="auto"/>
        </w:rPr>
      </w:pPr>
    </w:p>
    <w:p w14:paraId="1158966E" w14:textId="77777777" w:rsidR="0088632F" w:rsidRPr="00BD77BD" w:rsidRDefault="0088632F" w:rsidP="0088632F">
      <w:pPr>
        <w:pStyle w:val="Default"/>
        <w:rPr>
          <w:rFonts w:asciiTheme="minorHAnsi" w:hAnsiTheme="minorHAnsi" w:cstheme="minorHAnsi"/>
          <w:color w:val="auto"/>
        </w:rPr>
      </w:pPr>
    </w:p>
    <w:p w14:paraId="0CB8CCFD" w14:textId="77777777" w:rsidR="00B860DE" w:rsidRPr="000E0BF0" w:rsidRDefault="00B860DE" w:rsidP="00B860DE">
      <w:pPr>
        <w:pStyle w:val="Default"/>
        <w:rPr>
          <w:rFonts w:asciiTheme="minorHAnsi" w:hAnsiTheme="minorHAnsi" w:cstheme="minorHAnsi"/>
          <w:b/>
          <w:bCs/>
          <w:i/>
          <w:iCs/>
        </w:rPr>
      </w:pPr>
      <w:r w:rsidRPr="000E0BF0">
        <w:rPr>
          <w:rFonts w:asciiTheme="minorHAnsi" w:hAnsiTheme="minorHAnsi" w:cstheme="minorHAnsi"/>
          <w:b/>
          <w:bCs/>
          <w:i/>
          <w:iCs/>
        </w:rPr>
        <w:t xml:space="preserve">Retrofit Program Example </w:t>
      </w:r>
    </w:p>
    <w:p w14:paraId="58229121" w14:textId="77777777" w:rsidR="00604DA7" w:rsidRPr="00BD77BD" w:rsidRDefault="00604DA7" w:rsidP="00B860DE">
      <w:pPr>
        <w:pStyle w:val="Default"/>
        <w:rPr>
          <w:rFonts w:asciiTheme="minorHAnsi" w:hAnsiTheme="minorHAnsi" w:cstheme="minorHAnsi"/>
          <w:b/>
          <w:bCs/>
        </w:rPr>
      </w:pPr>
    </w:p>
    <w:p w14:paraId="25E266BF" w14:textId="460B20BC" w:rsidR="000A207C" w:rsidRPr="00BD77BD" w:rsidRDefault="00FC305F" w:rsidP="00B02F04">
      <w:pPr>
        <w:rPr>
          <w:rFonts w:cstheme="minorHAnsi"/>
          <w:sz w:val="24"/>
          <w:szCs w:val="24"/>
        </w:rPr>
      </w:pPr>
      <w:r w:rsidRPr="00BD77BD">
        <w:rPr>
          <w:rFonts w:cstheme="minorHAnsi"/>
          <w:sz w:val="24"/>
          <w:szCs w:val="24"/>
        </w:rPr>
        <w:t>Company XYZ</w:t>
      </w:r>
      <w:r w:rsidR="00B860DE" w:rsidRPr="00BD77BD">
        <w:rPr>
          <w:rFonts w:cstheme="minorHAnsi"/>
          <w:sz w:val="24"/>
          <w:szCs w:val="24"/>
        </w:rPr>
        <w:t xml:space="preserve"> operates a global </w:t>
      </w:r>
      <w:r w:rsidR="00BF0CEF" w:rsidRPr="00BD77BD">
        <w:rPr>
          <w:rFonts w:cstheme="minorHAnsi"/>
          <w:sz w:val="24"/>
          <w:szCs w:val="24"/>
        </w:rPr>
        <w:t>fleet of</w:t>
      </w:r>
      <w:r w:rsidR="00B860DE" w:rsidRPr="00BD77BD">
        <w:rPr>
          <w:rFonts w:cstheme="minorHAnsi"/>
          <w:sz w:val="24"/>
          <w:szCs w:val="24"/>
        </w:rPr>
        <w:t xml:space="preserve"> </w:t>
      </w:r>
      <w:r w:rsidR="00B02F04" w:rsidRPr="00BD77BD">
        <w:rPr>
          <w:rFonts w:cstheme="minorHAnsi"/>
          <w:sz w:val="24"/>
          <w:szCs w:val="24"/>
        </w:rPr>
        <w:t>hydrogen production plants</w:t>
      </w:r>
      <w:r w:rsidR="00B860DE" w:rsidRPr="00BD77BD">
        <w:rPr>
          <w:rFonts w:cstheme="minorHAnsi"/>
          <w:sz w:val="24"/>
          <w:szCs w:val="24"/>
        </w:rPr>
        <w:t xml:space="preserve"> which were designed and built by the company’s Engineering team</w:t>
      </w:r>
      <w:r w:rsidR="00B02F04" w:rsidRPr="00BD77BD">
        <w:rPr>
          <w:rFonts w:cstheme="minorHAnsi"/>
          <w:sz w:val="24"/>
          <w:szCs w:val="24"/>
        </w:rPr>
        <w:t xml:space="preserve">.  </w:t>
      </w:r>
      <w:r w:rsidR="000A207C" w:rsidRPr="00BD77BD">
        <w:rPr>
          <w:rFonts w:cstheme="minorHAnsi"/>
          <w:sz w:val="24"/>
          <w:szCs w:val="24"/>
        </w:rPr>
        <w:t xml:space="preserve">While each plant was designed according to the internal and external standards that existed at the time the plant was designed, the </w:t>
      </w:r>
      <w:r w:rsidR="00EB16FF" w:rsidRPr="00BD77BD">
        <w:rPr>
          <w:rFonts w:cstheme="minorHAnsi"/>
          <w:sz w:val="24"/>
          <w:szCs w:val="24"/>
        </w:rPr>
        <w:t xml:space="preserve">safety systems were not </w:t>
      </w:r>
      <w:r w:rsidR="000A207C" w:rsidRPr="00BD77BD">
        <w:rPr>
          <w:rFonts w:cstheme="minorHAnsi"/>
          <w:sz w:val="24"/>
          <w:szCs w:val="24"/>
        </w:rPr>
        <w:t xml:space="preserve">consistent </w:t>
      </w:r>
      <w:r w:rsidR="00EB16FF" w:rsidRPr="00BD77BD">
        <w:rPr>
          <w:rFonts w:cstheme="minorHAnsi"/>
          <w:sz w:val="24"/>
          <w:szCs w:val="24"/>
        </w:rPr>
        <w:t>between plants.</w:t>
      </w:r>
      <w:r w:rsidR="000A207C" w:rsidRPr="00BD77BD">
        <w:rPr>
          <w:rFonts w:cstheme="minorHAnsi"/>
          <w:sz w:val="24"/>
          <w:szCs w:val="24"/>
        </w:rPr>
        <w:t xml:space="preserve">  This inconsistency occurred because existing standards evolved and new standards were issued as time progressed resulting in gradual changes to safety system design.  </w:t>
      </w:r>
    </w:p>
    <w:p w14:paraId="58D2E479" w14:textId="70521451" w:rsidR="00B02F04" w:rsidRPr="00BD77BD" w:rsidRDefault="00517D0F" w:rsidP="00B02F04">
      <w:pPr>
        <w:rPr>
          <w:rFonts w:cstheme="minorHAnsi"/>
          <w:sz w:val="24"/>
          <w:szCs w:val="24"/>
        </w:rPr>
      </w:pPr>
      <w:r w:rsidRPr="00BD77BD">
        <w:rPr>
          <w:rFonts w:cstheme="minorHAnsi"/>
          <w:sz w:val="24"/>
          <w:szCs w:val="24"/>
        </w:rPr>
        <w:lastRenderedPageBreak/>
        <w:t xml:space="preserve">Legacy plants did not contain the same safety systems or features embodied in the </w:t>
      </w:r>
      <w:r w:rsidR="00BD77BD">
        <w:rPr>
          <w:rFonts w:cstheme="minorHAnsi"/>
          <w:sz w:val="24"/>
          <w:szCs w:val="24"/>
        </w:rPr>
        <w:t>current plant</w:t>
      </w:r>
      <w:r w:rsidRPr="00BD77BD">
        <w:rPr>
          <w:rFonts w:cstheme="minorHAnsi"/>
          <w:sz w:val="24"/>
          <w:szCs w:val="24"/>
        </w:rPr>
        <w:t xml:space="preserve"> design.  </w:t>
      </w:r>
      <w:r w:rsidR="00EB16FF" w:rsidRPr="00BD77BD">
        <w:rPr>
          <w:rFonts w:cstheme="minorHAnsi"/>
          <w:sz w:val="24"/>
          <w:szCs w:val="24"/>
        </w:rPr>
        <w:t>As a result</w:t>
      </w:r>
      <w:r w:rsidR="00B02F04" w:rsidRPr="00BD77BD">
        <w:rPr>
          <w:rFonts w:cstheme="minorHAnsi"/>
          <w:sz w:val="24"/>
          <w:szCs w:val="24"/>
        </w:rPr>
        <w:t>, the</w:t>
      </w:r>
      <w:r w:rsidR="000A207C" w:rsidRPr="00BD77BD">
        <w:rPr>
          <w:rFonts w:cstheme="minorHAnsi"/>
          <w:sz w:val="24"/>
          <w:szCs w:val="24"/>
        </w:rPr>
        <w:t xml:space="preserve"> fleet of hydrogen</w:t>
      </w:r>
      <w:r w:rsidR="00B02F04" w:rsidRPr="00BD77BD">
        <w:rPr>
          <w:rFonts w:cstheme="minorHAnsi"/>
          <w:sz w:val="24"/>
          <w:szCs w:val="24"/>
        </w:rPr>
        <w:t xml:space="preserve"> plants had a variety of Safety Instrumented Systems (SIS) in operation, ranging from hard-wired trips on older plants to IEC 61511 compliant SIS on newer plants.  In addition, identical hazards in different plants were not universally assigned the same Safety Integrity Level (SIL)</w:t>
      </w:r>
      <w:r w:rsidR="00EB16FF" w:rsidRPr="00BD77BD">
        <w:rPr>
          <w:rFonts w:cstheme="minorHAnsi"/>
          <w:sz w:val="24"/>
          <w:szCs w:val="24"/>
        </w:rPr>
        <w:t xml:space="preserve"> nor managed in the same way.  </w:t>
      </w:r>
      <w:r w:rsidRPr="00BD77BD">
        <w:rPr>
          <w:rFonts w:cstheme="minorHAnsi"/>
          <w:sz w:val="24"/>
          <w:szCs w:val="24"/>
        </w:rPr>
        <w:t xml:space="preserve">  </w:t>
      </w:r>
      <w:r w:rsidR="00B02F04" w:rsidRPr="00BD77BD">
        <w:rPr>
          <w:rFonts w:cstheme="minorHAnsi"/>
          <w:sz w:val="24"/>
          <w:szCs w:val="24"/>
        </w:rPr>
        <w:t xml:space="preserve"> </w:t>
      </w:r>
    </w:p>
    <w:p w14:paraId="2D93E4DA" w14:textId="47E22FFA" w:rsidR="00B02F04" w:rsidRPr="00BD77BD" w:rsidRDefault="00B02F04" w:rsidP="00B02F04">
      <w:pPr>
        <w:rPr>
          <w:rFonts w:cstheme="minorHAnsi"/>
          <w:sz w:val="24"/>
          <w:szCs w:val="24"/>
        </w:rPr>
      </w:pPr>
      <w:r w:rsidRPr="00BD77BD">
        <w:rPr>
          <w:rFonts w:cstheme="minorHAnsi"/>
          <w:sz w:val="24"/>
          <w:szCs w:val="24"/>
        </w:rPr>
        <w:t>The differences in SIS and SIL across the plants in the fleet were recognized by the Plant Process Engineering team.  The Director for this team implemented a retrofit project to review SIS and SIL across the global fleet of hydrogen plants.  The objective was to standardize the safety systems by</w:t>
      </w:r>
      <w:r w:rsidR="00EB16FF" w:rsidRPr="00BD77BD">
        <w:rPr>
          <w:rFonts w:cstheme="minorHAnsi"/>
          <w:sz w:val="24"/>
          <w:szCs w:val="24"/>
        </w:rPr>
        <w:t xml:space="preserve"> upgrading the</w:t>
      </w:r>
      <w:r w:rsidRPr="00BD77BD">
        <w:rPr>
          <w:rFonts w:cstheme="minorHAnsi"/>
          <w:sz w:val="24"/>
          <w:szCs w:val="24"/>
        </w:rPr>
        <w:t xml:space="preserve"> legacy plants to make their safety systems consistent with current standards.   A small team of Plant Process Engineers, Process Safety Engineers and Operators were assigned to develop an upgrade plan.  </w:t>
      </w:r>
    </w:p>
    <w:p w14:paraId="1DBF5271" w14:textId="40239016" w:rsidR="00B02F04" w:rsidRPr="00BD77BD" w:rsidRDefault="00B02F04" w:rsidP="00B02F04">
      <w:pPr>
        <w:rPr>
          <w:rFonts w:cstheme="minorHAnsi"/>
          <w:sz w:val="24"/>
          <w:szCs w:val="24"/>
        </w:rPr>
      </w:pPr>
      <w:r w:rsidRPr="00BD77BD">
        <w:rPr>
          <w:rFonts w:cstheme="minorHAnsi"/>
          <w:sz w:val="24"/>
          <w:szCs w:val="24"/>
        </w:rPr>
        <w:t xml:space="preserve">The upgrade plan was developed in about 6 months and subsequently implemented over the next 3 years at planned maintenance outages.  </w:t>
      </w:r>
      <w:r w:rsidR="00EB16FF" w:rsidRPr="00BD77BD">
        <w:rPr>
          <w:rFonts w:cstheme="minorHAnsi"/>
          <w:sz w:val="24"/>
          <w:szCs w:val="24"/>
        </w:rPr>
        <w:t xml:space="preserve">The program had the support of the Global Vice President for the business who </w:t>
      </w:r>
      <w:r w:rsidRPr="00BD77BD">
        <w:rPr>
          <w:rFonts w:cstheme="minorHAnsi"/>
          <w:sz w:val="24"/>
          <w:szCs w:val="24"/>
        </w:rPr>
        <w:t>recognized the necessity of upgrading the SIS in legacy plants to ensure safe operation.  Actions taken during implementation of the upgrade plan included:</w:t>
      </w:r>
    </w:p>
    <w:p w14:paraId="4FCA8B52" w14:textId="77777777" w:rsidR="00B02F04" w:rsidRPr="00BD77BD" w:rsidRDefault="00B02F04" w:rsidP="00B02F04">
      <w:pPr>
        <w:pStyle w:val="ListParagraph"/>
        <w:numPr>
          <w:ilvl w:val="0"/>
          <w:numId w:val="31"/>
        </w:numPr>
        <w:rPr>
          <w:rFonts w:cstheme="minorHAnsi"/>
          <w:sz w:val="24"/>
          <w:szCs w:val="24"/>
        </w:rPr>
      </w:pPr>
      <w:r w:rsidRPr="00BD77BD">
        <w:rPr>
          <w:rFonts w:cstheme="minorHAnsi"/>
          <w:sz w:val="24"/>
          <w:szCs w:val="24"/>
        </w:rPr>
        <w:t>Replacing hard-wired safety systems with modern IEC61511 compliant SIS.</w:t>
      </w:r>
    </w:p>
    <w:p w14:paraId="284FB390" w14:textId="77777777" w:rsidR="00B02F04" w:rsidRPr="00BD77BD" w:rsidRDefault="00B02F04" w:rsidP="00B02F04">
      <w:pPr>
        <w:pStyle w:val="ListParagraph"/>
        <w:numPr>
          <w:ilvl w:val="0"/>
          <w:numId w:val="31"/>
        </w:numPr>
        <w:rPr>
          <w:rFonts w:cstheme="minorHAnsi"/>
          <w:sz w:val="24"/>
          <w:szCs w:val="24"/>
        </w:rPr>
      </w:pPr>
      <w:r w:rsidRPr="00BD77BD">
        <w:rPr>
          <w:rFonts w:cstheme="minorHAnsi"/>
          <w:sz w:val="24"/>
          <w:szCs w:val="24"/>
        </w:rPr>
        <w:t>Standardizing SIL levels across all plants for identical hazards and upgrading Safety Instrumented Functions (SIF) to obtain the required SIL level.</w:t>
      </w:r>
    </w:p>
    <w:p w14:paraId="30F1F9CA" w14:textId="2F5B748F" w:rsidR="00F13AF4" w:rsidRPr="00BD77BD" w:rsidRDefault="00B02F04" w:rsidP="00EB16FF">
      <w:pPr>
        <w:pStyle w:val="ListParagraph"/>
        <w:numPr>
          <w:ilvl w:val="0"/>
          <w:numId w:val="31"/>
        </w:numPr>
        <w:rPr>
          <w:rFonts w:cstheme="minorHAnsi"/>
          <w:sz w:val="24"/>
          <w:szCs w:val="24"/>
        </w:rPr>
      </w:pPr>
      <w:r w:rsidRPr="00BD77BD">
        <w:rPr>
          <w:rFonts w:cstheme="minorHAnsi"/>
          <w:sz w:val="24"/>
          <w:szCs w:val="24"/>
        </w:rPr>
        <w:t xml:space="preserve">Separating sensing and control elements in cases where they were shared by the Basic Process Control System (BPCS) and the SIS so that truly independent layers of protection were achieved. This objective was accomplished by retrofitting additional sensing and control elements for the SIS that were separate from the BPCS elements.      </w:t>
      </w:r>
    </w:p>
    <w:p w14:paraId="455E9A09" w14:textId="77777777" w:rsidR="00E94296" w:rsidRPr="00BD77BD" w:rsidRDefault="00E94296" w:rsidP="00586354">
      <w:pPr>
        <w:rPr>
          <w:rFonts w:cstheme="minorHAnsi"/>
          <w:sz w:val="24"/>
          <w:szCs w:val="24"/>
        </w:rPr>
      </w:pPr>
    </w:p>
    <w:p w14:paraId="276F6497" w14:textId="11472346" w:rsidR="00407188" w:rsidRPr="001A5AA1" w:rsidRDefault="00407188" w:rsidP="001A5AA1">
      <w:pPr>
        <w:pStyle w:val="ListParagraph"/>
        <w:numPr>
          <w:ilvl w:val="0"/>
          <w:numId w:val="36"/>
        </w:numPr>
        <w:rPr>
          <w:rFonts w:cstheme="minorHAnsi"/>
          <w:b/>
          <w:bCs/>
          <w:sz w:val="24"/>
          <w:szCs w:val="24"/>
        </w:rPr>
      </w:pPr>
      <w:r w:rsidRPr="001A5AA1">
        <w:rPr>
          <w:rFonts w:cstheme="minorHAnsi"/>
          <w:b/>
          <w:bCs/>
          <w:sz w:val="24"/>
          <w:szCs w:val="24"/>
        </w:rPr>
        <w:t>Resources Required</w:t>
      </w:r>
    </w:p>
    <w:p w14:paraId="33510C22" w14:textId="52AB62AB" w:rsidR="002157E8" w:rsidRDefault="002157E8" w:rsidP="00BD77BD">
      <w:pPr>
        <w:rPr>
          <w:rFonts w:cstheme="minorHAnsi"/>
          <w:sz w:val="24"/>
          <w:szCs w:val="24"/>
        </w:rPr>
      </w:pPr>
      <w:r w:rsidRPr="002157E8">
        <w:rPr>
          <w:rFonts w:cstheme="minorHAnsi"/>
          <w:i/>
          <w:iCs/>
          <w:sz w:val="24"/>
          <w:szCs w:val="24"/>
        </w:rPr>
        <w:t xml:space="preserve">Use this section to describe the </w:t>
      </w:r>
      <w:r>
        <w:rPr>
          <w:rFonts w:cstheme="minorHAnsi"/>
          <w:i/>
          <w:iCs/>
          <w:sz w:val="24"/>
          <w:szCs w:val="24"/>
        </w:rPr>
        <w:t>resources required to execute the program.  Please include information on the human resources and the financial resources that were needed</w:t>
      </w:r>
      <w:r w:rsidR="000E3B85">
        <w:rPr>
          <w:rFonts w:cstheme="minorHAnsi"/>
          <w:i/>
          <w:iCs/>
          <w:sz w:val="24"/>
          <w:szCs w:val="24"/>
        </w:rPr>
        <w:t>, including specific skill sets</w:t>
      </w:r>
      <w:r>
        <w:rPr>
          <w:rFonts w:cstheme="minorHAnsi"/>
          <w:i/>
          <w:iCs/>
          <w:sz w:val="24"/>
          <w:szCs w:val="24"/>
        </w:rPr>
        <w:t>.  Discuss whether external technical resources were required.</w:t>
      </w:r>
      <w:r w:rsidRPr="002157E8">
        <w:rPr>
          <w:rFonts w:cstheme="minorHAnsi"/>
          <w:i/>
          <w:iCs/>
          <w:sz w:val="24"/>
          <w:szCs w:val="24"/>
        </w:rPr>
        <w:t xml:space="preserve"> Be as specific as possible (e.g. – </w:t>
      </w:r>
      <w:r>
        <w:rPr>
          <w:rFonts w:cstheme="minorHAnsi"/>
          <w:i/>
          <w:iCs/>
          <w:sz w:val="24"/>
          <w:szCs w:val="24"/>
        </w:rPr>
        <w:t>the program required 2000 man-hours and had a budget of $350,000</w:t>
      </w:r>
      <w:r w:rsidRPr="002157E8">
        <w:rPr>
          <w:rFonts w:cstheme="minorHAnsi"/>
          <w:i/>
          <w:iCs/>
          <w:sz w:val="24"/>
          <w:szCs w:val="24"/>
        </w:rPr>
        <w:t xml:space="preserve">).  </w:t>
      </w:r>
      <w:r w:rsidR="00746BC0">
        <w:rPr>
          <w:rFonts w:cstheme="minorHAnsi"/>
          <w:i/>
          <w:iCs/>
          <w:sz w:val="24"/>
          <w:szCs w:val="24"/>
        </w:rPr>
        <w:t xml:space="preserve">Include information about the project schedule in this section.  </w:t>
      </w:r>
    </w:p>
    <w:p w14:paraId="2FCCB66C" w14:textId="72DE6E5E" w:rsidR="002157E8" w:rsidRDefault="00234C3F" w:rsidP="00BD77BD">
      <w:pPr>
        <w:rPr>
          <w:rFonts w:cstheme="minorHAnsi"/>
          <w:sz w:val="24"/>
          <w:szCs w:val="24"/>
        </w:rPr>
      </w:pPr>
      <w:r>
        <w:rPr>
          <w:rFonts w:cstheme="minorHAnsi"/>
          <w:sz w:val="24"/>
          <w:szCs w:val="24"/>
        </w:rPr>
        <w:t>---------------------------------------------------------------------------------------------------------------------------</w:t>
      </w:r>
    </w:p>
    <w:p w14:paraId="06C74607" w14:textId="474B536F" w:rsidR="00BD77BD" w:rsidRPr="00BD77BD" w:rsidRDefault="00BD77BD" w:rsidP="00BD77BD">
      <w:pPr>
        <w:rPr>
          <w:rFonts w:cstheme="minorHAnsi"/>
          <w:sz w:val="24"/>
          <w:szCs w:val="24"/>
        </w:rPr>
      </w:pPr>
      <w:r w:rsidRPr="00BD77BD">
        <w:rPr>
          <w:rFonts w:cstheme="minorHAnsi"/>
          <w:sz w:val="24"/>
          <w:szCs w:val="24"/>
        </w:rPr>
        <w:t xml:space="preserve">The successful implementation of the hydrogen plant safety standards retrofit program required a cross-functional team with expertise in Process Design, Plant Operation, and Process Safety.  </w:t>
      </w:r>
      <w:r w:rsidR="001A5AA1">
        <w:rPr>
          <w:rFonts w:cstheme="minorHAnsi"/>
          <w:sz w:val="24"/>
          <w:szCs w:val="24"/>
        </w:rPr>
        <w:t xml:space="preserve">These technical resources were already working within the company but needed to be assigned to the retrofit program.  In order to prevent resources from being overloaded, retrofit programs at individual facilities were developed 6-12 months in advance of planned outages so that resources could be assigned in an orderly manner.  There were resource shortages in many instances.  When shortages of technical resources occurred, the company shifted resources </w:t>
      </w:r>
      <w:r w:rsidR="001A5AA1">
        <w:rPr>
          <w:rFonts w:cstheme="minorHAnsi"/>
          <w:sz w:val="24"/>
          <w:szCs w:val="24"/>
        </w:rPr>
        <w:lastRenderedPageBreak/>
        <w:t xml:space="preserve">from other areas such as Plant Design and Engineering into Operations to support projects on a short-term basis.  A side benefit was the ability to provide Plant Design Engineers with in-plant experience during periods of slow Plant Design workload.   </w:t>
      </w:r>
    </w:p>
    <w:p w14:paraId="715DCC0A" w14:textId="77777777" w:rsidR="00BD77BD" w:rsidRDefault="00BD77BD" w:rsidP="00BD77BD">
      <w:pPr>
        <w:pStyle w:val="Default"/>
        <w:rPr>
          <w:rFonts w:asciiTheme="minorHAnsi" w:hAnsiTheme="minorHAnsi" w:cstheme="minorHAnsi"/>
          <w:color w:val="auto"/>
        </w:rPr>
      </w:pPr>
      <w:r w:rsidRPr="00BD77BD">
        <w:rPr>
          <w:rFonts w:asciiTheme="minorHAnsi" w:hAnsiTheme="minorHAnsi" w:cstheme="minorHAnsi"/>
          <w:color w:val="auto"/>
        </w:rPr>
        <w:t>Funding for retrofits is provided by a multi-</w:t>
      </w:r>
      <w:proofErr w:type="gramStart"/>
      <w:r w:rsidRPr="00BD77BD">
        <w:rPr>
          <w:rFonts w:asciiTheme="minorHAnsi" w:hAnsiTheme="minorHAnsi" w:cstheme="minorHAnsi"/>
          <w:color w:val="auto"/>
        </w:rPr>
        <w:t>million dollar</w:t>
      </w:r>
      <w:proofErr w:type="gramEnd"/>
      <w:r w:rsidRPr="00BD77BD">
        <w:rPr>
          <w:rFonts w:asciiTheme="minorHAnsi" w:hAnsiTheme="minorHAnsi" w:cstheme="minorHAnsi"/>
          <w:color w:val="auto"/>
        </w:rPr>
        <w:t xml:space="preserve"> fund authorized by the Chairman of the company. The Regional Commercial Directors and Operations Directors are accountable for implementing the approved programs. The RSC Chair reports annually to the Corporate Risk Council. The annual report includes progress updates on all Retrofit Programs, spending on Retrofit Programs, and new Retrofit Programs approved in the past year by the RSC</w:t>
      </w:r>
      <w:r>
        <w:rPr>
          <w:rFonts w:asciiTheme="minorHAnsi" w:hAnsiTheme="minorHAnsi" w:cstheme="minorHAnsi"/>
          <w:color w:val="auto"/>
        </w:rPr>
        <w:t xml:space="preserve">.  </w:t>
      </w:r>
    </w:p>
    <w:p w14:paraId="0B9D9D27" w14:textId="77777777" w:rsidR="00BD77BD" w:rsidRDefault="00BD77BD" w:rsidP="00BD77BD">
      <w:pPr>
        <w:pStyle w:val="Default"/>
        <w:rPr>
          <w:rFonts w:asciiTheme="minorHAnsi" w:hAnsiTheme="minorHAnsi" w:cstheme="minorHAnsi"/>
          <w:color w:val="auto"/>
        </w:rPr>
      </w:pPr>
    </w:p>
    <w:p w14:paraId="59883A08" w14:textId="107B8FA7" w:rsidR="00BD77BD" w:rsidRDefault="00BD77BD" w:rsidP="00BD77BD">
      <w:pPr>
        <w:pStyle w:val="Default"/>
        <w:rPr>
          <w:rFonts w:asciiTheme="minorHAnsi" w:hAnsiTheme="minorHAnsi" w:cstheme="minorHAnsi"/>
          <w:color w:val="auto"/>
        </w:rPr>
      </w:pPr>
      <w:r>
        <w:rPr>
          <w:rFonts w:asciiTheme="minorHAnsi" w:hAnsiTheme="minorHAnsi" w:cstheme="minorHAnsi"/>
          <w:color w:val="auto"/>
        </w:rPr>
        <w:t>Retrofit projects were added to the list of authorized projects at planned maintenance outages</w:t>
      </w:r>
      <w:r w:rsidR="00C3173F">
        <w:rPr>
          <w:rFonts w:asciiTheme="minorHAnsi" w:hAnsiTheme="minorHAnsi" w:cstheme="minorHAnsi"/>
          <w:color w:val="auto"/>
        </w:rPr>
        <w:t xml:space="preserve"> </w:t>
      </w:r>
      <w:r>
        <w:rPr>
          <w:rFonts w:asciiTheme="minorHAnsi" w:hAnsiTheme="minorHAnsi" w:cstheme="minorHAnsi"/>
          <w:color w:val="auto"/>
        </w:rPr>
        <w:t xml:space="preserve">and managed as part of the overall outage project list.  </w:t>
      </w:r>
      <w:r w:rsidR="00C3173F">
        <w:rPr>
          <w:rFonts w:asciiTheme="minorHAnsi" w:hAnsiTheme="minorHAnsi" w:cstheme="minorHAnsi"/>
          <w:color w:val="auto"/>
        </w:rPr>
        <w:t>Managing the safety retrofits in this way assured</w:t>
      </w:r>
      <w:r>
        <w:rPr>
          <w:rFonts w:asciiTheme="minorHAnsi" w:hAnsiTheme="minorHAnsi" w:cstheme="minorHAnsi"/>
          <w:color w:val="auto"/>
        </w:rPr>
        <w:t xml:space="preserve"> that resources were assigned to complete the work, that the work was sequenced in the overall outage schedule, and that </w:t>
      </w:r>
      <w:r w:rsidR="00C3173F">
        <w:rPr>
          <w:rFonts w:asciiTheme="minorHAnsi" w:hAnsiTheme="minorHAnsi" w:cstheme="minorHAnsi"/>
          <w:color w:val="auto"/>
        </w:rPr>
        <w:t xml:space="preserve">any required equipment purchases were completed prior to commencement of the retrofit work.  </w:t>
      </w:r>
    </w:p>
    <w:p w14:paraId="2C5A19F6" w14:textId="77777777" w:rsidR="00BD77BD" w:rsidRDefault="00BD77BD" w:rsidP="00BD77BD">
      <w:pPr>
        <w:pStyle w:val="Default"/>
        <w:rPr>
          <w:rFonts w:asciiTheme="minorHAnsi" w:hAnsiTheme="minorHAnsi" w:cstheme="minorHAnsi"/>
          <w:color w:val="auto"/>
        </w:rPr>
      </w:pPr>
    </w:p>
    <w:p w14:paraId="5A758AF4" w14:textId="77777777" w:rsidR="00BD77BD" w:rsidRDefault="00BD77BD" w:rsidP="00BD77BD">
      <w:pPr>
        <w:pStyle w:val="Default"/>
        <w:rPr>
          <w:rFonts w:asciiTheme="minorHAnsi" w:hAnsiTheme="minorHAnsi" w:cstheme="minorHAnsi"/>
          <w:color w:val="auto"/>
        </w:rPr>
      </w:pPr>
    </w:p>
    <w:p w14:paraId="14DA7DC8" w14:textId="77777777" w:rsidR="00BD77BD" w:rsidRPr="00BD77BD" w:rsidRDefault="00BD77BD" w:rsidP="00BD77BD">
      <w:pPr>
        <w:pStyle w:val="Default"/>
        <w:rPr>
          <w:rFonts w:asciiTheme="minorHAnsi" w:hAnsiTheme="minorHAnsi" w:cstheme="minorHAnsi"/>
          <w:color w:val="auto"/>
        </w:rPr>
      </w:pPr>
    </w:p>
    <w:p w14:paraId="3E46260B" w14:textId="611F6DE2" w:rsidR="00E94296" w:rsidRDefault="00E94296" w:rsidP="001A5AA1">
      <w:pPr>
        <w:pStyle w:val="ListParagraph"/>
        <w:numPr>
          <w:ilvl w:val="0"/>
          <w:numId w:val="36"/>
        </w:numPr>
        <w:rPr>
          <w:rFonts w:cstheme="minorHAnsi"/>
          <w:b/>
          <w:bCs/>
          <w:sz w:val="24"/>
          <w:szCs w:val="24"/>
        </w:rPr>
      </w:pPr>
      <w:r w:rsidRPr="001A5AA1">
        <w:rPr>
          <w:rFonts w:cstheme="minorHAnsi"/>
          <w:b/>
          <w:bCs/>
          <w:sz w:val="24"/>
          <w:szCs w:val="24"/>
        </w:rPr>
        <w:t>Critical Success Factors</w:t>
      </w:r>
    </w:p>
    <w:p w14:paraId="45B93F74" w14:textId="60D790F6" w:rsidR="000E0BF0" w:rsidRPr="000E0BF0" w:rsidRDefault="000E0BF0" w:rsidP="000E0BF0">
      <w:pPr>
        <w:rPr>
          <w:rFonts w:cstheme="minorHAnsi"/>
          <w:i/>
          <w:iCs/>
          <w:sz w:val="24"/>
          <w:szCs w:val="24"/>
        </w:rPr>
      </w:pPr>
      <w:r w:rsidRPr="000E0BF0">
        <w:rPr>
          <w:rFonts w:cstheme="minorHAnsi"/>
          <w:i/>
          <w:iCs/>
          <w:sz w:val="24"/>
          <w:szCs w:val="24"/>
        </w:rPr>
        <w:t>Describe Critical Success Factors in this section.  Also use this section to comment on the Process Safety Culture that existed before the program was implemented and how it evolved after completion of the program.</w:t>
      </w:r>
    </w:p>
    <w:p w14:paraId="1E092034" w14:textId="042AD408" w:rsidR="00234C3F" w:rsidRDefault="00234C3F" w:rsidP="00586354">
      <w:pPr>
        <w:rPr>
          <w:rFonts w:cstheme="minorHAnsi"/>
          <w:sz w:val="24"/>
          <w:szCs w:val="24"/>
        </w:rPr>
      </w:pPr>
      <w:r>
        <w:rPr>
          <w:rFonts w:cstheme="minorHAnsi"/>
          <w:sz w:val="24"/>
          <w:szCs w:val="24"/>
        </w:rPr>
        <w:t>-------------------------------------------------------------------------------------------------------------------------------</w:t>
      </w:r>
    </w:p>
    <w:p w14:paraId="082A29CD" w14:textId="721B57ED" w:rsidR="00901383" w:rsidRPr="00901383" w:rsidRDefault="00901383" w:rsidP="00586354">
      <w:pPr>
        <w:rPr>
          <w:rFonts w:cstheme="minorHAnsi"/>
          <w:sz w:val="24"/>
          <w:szCs w:val="24"/>
        </w:rPr>
      </w:pPr>
      <w:r w:rsidRPr="00901383">
        <w:rPr>
          <w:rFonts w:cstheme="minorHAnsi"/>
          <w:sz w:val="24"/>
          <w:szCs w:val="24"/>
        </w:rPr>
        <w:t xml:space="preserve">There were several Critical Success Factors that were crucial to the successful completion of the program.  </w:t>
      </w:r>
    </w:p>
    <w:p w14:paraId="028BAF16" w14:textId="77777777" w:rsidR="00E94296" w:rsidRPr="00BD77BD" w:rsidRDefault="00E94296" w:rsidP="00E94296">
      <w:pPr>
        <w:pStyle w:val="ListParagraph"/>
        <w:numPr>
          <w:ilvl w:val="0"/>
          <w:numId w:val="33"/>
        </w:numPr>
        <w:rPr>
          <w:rFonts w:cstheme="minorHAnsi"/>
          <w:sz w:val="24"/>
          <w:szCs w:val="24"/>
        </w:rPr>
      </w:pPr>
      <w:r w:rsidRPr="00BD77BD">
        <w:rPr>
          <w:rFonts w:cstheme="minorHAnsi"/>
          <w:sz w:val="24"/>
          <w:szCs w:val="24"/>
        </w:rPr>
        <w:t xml:space="preserve">Project Champion:  The project champion was the Global Director for Plant Process Engineering, who along with his team of Plant Process Engineers, identified the need for and developed the scope for the project.  The project champion secured funding and manpower for the project from the VP for Operations and VP for the Hydrogen Business.  </w:t>
      </w:r>
    </w:p>
    <w:p w14:paraId="462B6730" w14:textId="1B14A85D" w:rsidR="00E94296" w:rsidRPr="00BD77BD" w:rsidRDefault="00E94296" w:rsidP="00E94296">
      <w:pPr>
        <w:rPr>
          <w:rFonts w:cstheme="minorHAnsi"/>
          <w:sz w:val="24"/>
          <w:szCs w:val="24"/>
        </w:rPr>
      </w:pPr>
      <w:r w:rsidRPr="00BD77BD">
        <w:rPr>
          <w:rFonts w:cstheme="minorHAnsi"/>
          <w:sz w:val="24"/>
          <w:szCs w:val="24"/>
        </w:rPr>
        <w:t xml:space="preserve">  </w:t>
      </w:r>
    </w:p>
    <w:p w14:paraId="40EAC3B8" w14:textId="3AEF87CF" w:rsidR="00E94296" w:rsidRDefault="00E94296" w:rsidP="00E94296">
      <w:pPr>
        <w:pStyle w:val="ListParagraph"/>
        <w:numPr>
          <w:ilvl w:val="0"/>
          <w:numId w:val="33"/>
        </w:numPr>
        <w:rPr>
          <w:rFonts w:cstheme="minorHAnsi"/>
          <w:sz w:val="24"/>
          <w:szCs w:val="24"/>
        </w:rPr>
      </w:pPr>
      <w:r w:rsidRPr="00BD77BD">
        <w:rPr>
          <w:rFonts w:cstheme="minorHAnsi"/>
          <w:sz w:val="24"/>
          <w:szCs w:val="24"/>
        </w:rPr>
        <w:t xml:space="preserve">Financial support from the executive level:  The project spanned three years and had a budget in the range of $1-$5 million US dollars.  Financial support was absolutely necessary for the project to proceed and succeed. </w:t>
      </w:r>
    </w:p>
    <w:p w14:paraId="7FB69397" w14:textId="77777777" w:rsidR="001A5AA1" w:rsidRPr="001A5AA1" w:rsidRDefault="001A5AA1" w:rsidP="001A5AA1">
      <w:pPr>
        <w:pStyle w:val="ListParagraph"/>
        <w:rPr>
          <w:rFonts w:cstheme="minorHAnsi"/>
          <w:sz w:val="24"/>
          <w:szCs w:val="24"/>
        </w:rPr>
      </w:pPr>
    </w:p>
    <w:p w14:paraId="04670850" w14:textId="23AA403E" w:rsidR="001A5AA1" w:rsidRPr="00BD77BD" w:rsidRDefault="001A5AA1" w:rsidP="00E94296">
      <w:pPr>
        <w:pStyle w:val="ListParagraph"/>
        <w:numPr>
          <w:ilvl w:val="0"/>
          <w:numId w:val="33"/>
        </w:numPr>
        <w:rPr>
          <w:rFonts w:cstheme="minorHAnsi"/>
          <w:sz w:val="24"/>
          <w:szCs w:val="24"/>
        </w:rPr>
      </w:pPr>
      <w:r>
        <w:rPr>
          <w:rFonts w:cstheme="minorHAnsi"/>
          <w:sz w:val="24"/>
          <w:szCs w:val="24"/>
        </w:rPr>
        <w:t xml:space="preserve">Education:  </w:t>
      </w:r>
      <w:r w:rsidRPr="00BD77BD">
        <w:rPr>
          <w:rFonts w:cstheme="minorHAnsi"/>
          <w:sz w:val="24"/>
          <w:szCs w:val="24"/>
        </w:rPr>
        <w:t xml:space="preserve">An element of the plan was an explanation of why each identified improvement was required.  These justifications were shared with the operating staff at each plant so that they would understand the reasons for the upgrades.  In addition to the written explanations, a training program was developed for Operators to ensure </w:t>
      </w:r>
      <w:r w:rsidRPr="00BD77BD">
        <w:rPr>
          <w:rFonts w:cstheme="minorHAnsi"/>
          <w:sz w:val="24"/>
          <w:szCs w:val="24"/>
        </w:rPr>
        <w:lastRenderedPageBreak/>
        <w:t xml:space="preserve">that they understood the changes to plant operation (and shutdown) resulting from the Process Safety Retrofit and for the Maintenance teams so that they understood the requirements for maintaining functionality of the SIFs.  </w:t>
      </w:r>
    </w:p>
    <w:p w14:paraId="13C29E9C" w14:textId="77777777" w:rsidR="00E94296" w:rsidRPr="00BD77BD" w:rsidRDefault="00E94296" w:rsidP="00E94296">
      <w:pPr>
        <w:rPr>
          <w:rFonts w:cstheme="minorHAnsi"/>
          <w:sz w:val="24"/>
          <w:szCs w:val="24"/>
        </w:rPr>
      </w:pPr>
    </w:p>
    <w:p w14:paraId="5B04F629" w14:textId="286FC585" w:rsidR="00604DA7" w:rsidRPr="00BD77BD" w:rsidRDefault="00E94296" w:rsidP="00604DA7">
      <w:pPr>
        <w:pStyle w:val="ListParagraph"/>
        <w:numPr>
          <w:ilvl w:val="0"/>
          <w:numId w:val="33"/>
        </w:numPr>
        <w:rPr>
          <w:rFonts w:cstheme="minorHAnsi"/>
          <w:sz w:val="24"/>
          <w:szCs w:val="24"/>
        </w:rPr>
      </w:pPr>
      <w:r w:rsidRPr="00BD77BD">
        <w:rPr>
          <w:rFonts w:cstheme="minorHAnsi"/>
          <w:sz w:val="24"/>
          <w:szCs w:val="24"/>
        </w:rPr>
        <w:t xml:space="preserve">Well-established Process Safety culture in existence at start of project:  </w:t>
      </w:r>
      <w:r w:rsidR="000E0BF0">
        <w:rPr>
          <w:rFonts w:cstheme="minorHAnsi"/>
          <w:sz w:val="24"/>
          <w:szCs w:val="24"/>
        </w:rPr>
        <w:t>T</w:t>
      </w:r>
      <w:r w:rsidRPr="00BD77BD">
        <w:rPr>
          <w:rFonts w:cstheme="minorHAnsi"/>
          <w:sz w:val="24"/>
          <w:szCs w:val="24"/>
        </w:rPr>
        <w:t>he company had a well-established Process Safety culture and this culture facilitated acceptance and approval of the project.</w:t>
      </w:r>
      <w:r w:rsidR="000E0BF0">
        <w:rPr>
          <w:rFonts w:cstheme="minorHAnsi"/>
          <w:sz w:val="24"/>
          <w:szCs w:val="24"/>
        </w:rPr>
        <w:t xml:space="preserve">  The culture was an enabler.  Following completion of the project, the Culture was reinforced as the resources expended to complete the project brought about the anticipated benefits.  </w:t>
      </w:r>
      <w:r w:rsidRPr="00BD77BD">
        <w:rPr>
          <w:rFonts w:cstheme="minorHAnsi"/>
          <w:sz w:val="24"/>
          <w:szCs w:val="24"/>
        </w:rPr>
        <w:t xml:space="preserve"> </w:t>
      </w:r>
    </w:p>
    <w:p w14:paraId="464A9CC0" w14:textId="77777777" w:rsidR="00604DA7" w:rsidRPr="00BD77BD" w:rsidRDefault="00604DA7" w:rsidP="00604DA7">
      <w:pPr>
        <w:rPr>
          <w:rFonts w:cstheme="minorHAnsi"/>
          <w:sz w:val="24"/>
          <w:szCs w:val="24"/>
        </w:rPr>
      </w:pPr>
    </w:p>
    <w:p w14:paraId="6F664D78" w14:textId="77777777" w:rsidR="00D7750B" w:rsidRPr="00BD77BD" w:rsidRDefault="00D7750B" w:rsidP="00E94296">
      <w:pPr>
        <w:pStyle w:val="ListParagraph"/>
        <w:numPr>
          <w:ilvl w:val="0"/>
          <w:numId w:val="33"/>
        </w:numPr>
        <w:rPr>
          <w:rFonts w:cstheme="minorHAnsi"/>
          <w:sz w:val="24"/>
          <w:szCs w:val="24"/>
        </w:rPr>
        <w:sectPr w:rsidR="00D7750B" w:rsidRPr="00BD77BD" w:rsidSect="00D7750B">
          <w:type w:val="continuous"/>
          <w:pgSz w:w="12240" w:h="15840"/>
          <w:pgMar w:top="1440" w:right="1440" w:bottom="1440" w:left="1440" w:header="720" w:footer="720" w:gutter="0"/>
          <w:cols w:space="720"/>
          <w:docGrid w:linePitch="360"/>
        </w:sectPr>
      </w:pPr>
    </w:p>
    <w:p w14:paraId="7BC3B70C" w14:textId="4C884C4D" w:rsidR="00E94296" w:rsidRPr="00901383" w:rsidRDefault="00E94296" w:rsidP="003C6C52">
      <w:pPr>
        <w:pStyle w:val="ListParagraph"/>
        <w:numPr>
          <w:ilvl w:val="0"/>
          <w:numId w:val="33"/>
        </w:numPr>
        <w:rPr>
          <w:rFonts w:cstheme="minorHAnsi"/>
          <w:sz w:val="24"/>
          <w:szCs w:val="24"/>
        </w:rPr>
      </w:pPr>
      <w:r w:rsidRPr="00901383">
        <w:rPr>
          <w:rFonts w:cstheme="minorHAnsi"/>
          <w:sz w:val="24"/>
          <w:szCs w:val="24"/>
        </w:rPr>
        <w:t>Variable compensation for company employees tied to safety performance of operating facilities:  A portion of each</w:t>
      </w:r>
      <w:r w:rsidR="00901383">
        <w:rPr>
          <w:rFonts w:cstheme="minorHAnsi"/>
          <w:sz w:val="24"/>
          <w:szCs w:val="24"/>
        </w:rPr>
        <w:t xml:space="preserve"> </w:t>
      </w:r>
      <w:r w:rsidRPr="00901383">
        <w:rPr>
          <w:rFonts w:cstheme="minorHAnsi"/>
          <w:sz w:val="24"/>
          <w:szCs w:val="24"/>
        </w:rPr>
        <w:t xml:space="preserve">employee’s variable compensation was tied to the safety performance of the company, which included Process Safety incidents at operating facilities.  Employees were required and expected to improve safety every year.  </w:t>
      </w:r>
      <w:r w:rsidR="00604DA7" w:rsidRPr="00901383">
        <w:rPr>
          <w:rFonts w:cstheme="minorHAnsi"/>
          <w:sz w:val="24"/>
          <w:szCs w:val="24"/>
        </w:rPr>
        <w:t xml:space="preserve">A way </w:t>
      </w:r>
      <w:r w:rsidRPr="00901383">
        <w:rPr>
          <w:rFonts w:cstheme="minorHAnsi"/>
          <w:sz w:val="24"/>
          <w:szCs w:val="24"/>
        </w:rPr>
        <w:t xml:space="preserve">to do this was to identify opportunities for improvement and develop programs </w:t>
      </w:r>
      <w:r w:rsidR="00604DA7" w:rsidRPr="00901383">
        <w:rPr>
          <w:rFonts w:cstheme="minorHAnsi"/>
          <w:sz w:val="24"/>
          <w:szCs w:val="24"/>
        </w:rPr>
        <w:t xml:space="preserve">specifically tailored to deliver improvement in safety performance.  </w:t>
      </w:r>
    </w:p>
    <w:p w14:paraId="7D60BA27" w14:textId="77777777" w:rsidR="00901383" w:rsidRDefault="00901383" w:rsidP="00586354">
      <w:pPr>
        <w:rPr>
          <w:rFonts w:cstheme="minorHAnsi"/>
          <w:b/>
          <w:bCs/>
          <w:sz w:val="24"/>
          <w:szCs w:val="24"/>
        </w:rPr>
      </w:pPr>
    </w:p>
    <w:p w14:paraId="05AD1853" w14:textId="3B6A7F0A" w:rsidR="00E94296" w:rsidRPr="001A5AA1" w:rsidRDefault="00407188" w:rsidP="001A5AA1">
      <w:pPr>
        <w:pStyle w:val="ListParagraph"/>
        <w:numPr>
          <w:ilvl w:val="0"/>
          <w:numId w:val="37"/>
        </w:numPr>
        <w:rPr>
          <w:rFonts w:cstheme="minorHAnsi"/>
          <w:b/>
          <w:bCs/>
          <w:sz w:val="24"/>
          <w:szCs w:val="24"/>
        </w:rPr>
      </w:pPr>
      <w:r w:rsidRPr="001A5AA1">
        <w:rPr>
          <w:rFonts w:cstheme="minorHAnsi"/>
          <w:b/>
          <w:bCs/>
          <w:sz w:val="24"/>
          <w:szCs w:val="24"/>
        </w:rPr>
        <w:t>Challenges</w:t>
      </w:r>
    </w:p>
    <w:p w14:paraId="27E21BEC" w14:textId="399679F1" w:rsidR="000A1C3E" w:rsidRPr="000A1C3E" w:rsidRDefault="000A1C3E" w:rsidP="00586354">
      <w:pPr>
        <w:rPr>
          <w:rFonts w:cstheme="minorHAnsi"/>
          <w:i/>
          <w:iCs/>
          <w:sz w:val="24"/>
          <w:szCs w:val="24"/>
        </w:rPr>
      </w:pPr>
      <w:r w:rsidRPr="000A1C3E">
        <w:rPr>
          <w:rFonts w:cstheme="minorHAnsi"/>
          <w:i/>
          <w:iCs/>
          <w:sz w:val="24"/>
          <w:szCs w:val="24"/>
        </w:rPr>
        <w:t>Describe the challenges overcome.  Provide information about the stra</w:t>
      </w:r>
      <w:r w:rsidR="00384DC2">
        <w:rPr>
          <w:rFonts w:cstheme="minorHAnsi"/>
          <w:i/>
          <w:iCs/>
          <w:sz w:val="24"/>
          <w:szCs w:val="24"/>
        </w:rPr>
        <w:t>teg</w:t>
      </w:r>
      <w:r w:rsidRPr="000A1C3E">
        <w:rPr>
          <w:rFonts w:cstheme="minorHAnsi"/>
          <w:i/>
          <w:iCs/>
          <w:sz w:val="24"/>
          <w:szCs w:val="24"/>
        </w:rPr>
        <w:t xml:space="preserve">ies and practices that were successful in overcoming challenges. </w:t>
      </w:r>
      <w:r w:rsidR="00BA29E1">
        <w:rPr>
          <w:rFonts w:cstheme="minorHAnsi"/>
          <w:i/>
          <w:iCs/>
          <w:sz w:val="24"/>
          <w:szCs w:val="24"/>
        </w:rPr>
        <w:t xml:space="preserve">Types of challenges include financial, lack of human resources, lack of needed technical skills, culture, and change management. </w:t>
      </w:r>
      <w:r w:rsidR="00FF6602">
        <w:rPr>
          <w:rFonts w:cstheme="minorHAnsi"/>
          <w:i/>
          <w:iCs/>
          <w:sz w:val="24"/>
          <w:szCs w:val="24"/>
        </w:rPr>
        <w:t xml:space="preserve">  Did you have to make any “course corrections” as the program was being implemented?</w:t>
      </w:r>
    </w:p>
    <w:p w14:paraId="120B6546" w14:textId="5C29462A" w:rsidR="00234C3F" w:rsidRDefault="00234C3F" w:rsidP="00586354">
      <w:pPr>
        <w:rPr>
          <w:rFonts w:cstheme="minorHAnsi"/>
          <w:sz w:val="24"/>
          <w:szCs w:val="24"/>
        </w:rPr>
      </w:pPr>
      <w:r>
        <w:rPr>
          <w:rFonts w:cstheme="minorHAnsi"/>
          <w:sz w:val="24"/>
          <w:szCs w:val="24"/>
        </w:rPr>
        <w:t>-----------------------------------------------------------------------------------------------------------------------------</w:t>
      </w:r>
    </w:p>
    <w:p w14:paraId="3346BE77" w14:textId="5A38E49A" w:rsidR="00527CCE" w:rsidRDefault="00DC1E3D" w:rsidP="00586354">
      <w:pPr>
        <w:rPr>
          <w:rFonts w:cstheme="minorHAnsi"/>
          <w:sz w:val="24"/>
          <w:szCs w:val="24"/>
        </w:rPr>
      </w:pPr>
      <w:r w:rsidRPr="00DC1E3D">
        <w:rPr>
          <w:rFonts w:cstheme="minorHAnsi"/>
          <w:sz w:val="24"/>
          <w:szCs w:val="24"/>
        </w:rPr>
        <w:t>The main challenge was explaining the benefits of the program to the various stakeholders.</w:t>
      </w:r>
      <w:r w:rsidR="00527CCE">
        <w:rPr>
          <w:rFonts w:cstheme="minorHAnsi"/>
          <w:sz w:val="24"/>
          <w:szCs w:val="24"/>
        </w:rPr>
        <w:t xml:space="preserve">  The primary program benefit was improved safety performance in plant operations – with a stated goal to achieve a reduction in Tier 1 and Tier 2 process safety incidents.  </w:t>
      </w:r>
      <w:r w:rsidRPr="00DC1E3D">
        <w:rPr>
          <w:rFonts w:cstheme="minorHAnsi"/>
          <w:sz w:val="24"/>
          <w:szCs w:val="24"/>
        </w:rPr>
        <w:t>Plant Manager</w:t>
      </w:r>
      <w:r w:rsidR="00527CCE">
        <w:rPr>
          <w:rFonts w:cstheme="minorHAnsi"/>
          <w:sz w:val="24"/>
          <w:szCs w:val="24"/>
        </w:rPr>
        <w:t>s</w:t>
      </w:r>
      <w:r w:rsidRPr="00DC1E3D">
        <w:rPr>
          <w:rFonts w:cstheme="minorHAnsi"/>
          <w:sz w:val="24"/>
          <w:szCs w:val="24"/>
        </w:rPr>
        <w:t xml:space="preserve"> and Maintenance Managers were wary of adding safety retrofits to already-crowded project lists and planned outages.  Engineering team managers had concerns about </w:t>
      </w:r>
      <w:r>
        <w:rPr>
          <w:rFonts w:cstheme="minorHAnsi"/>
          <w:sz w:val="24"/>
          <w:szCs w:val="24"/>
        </w:rPr>
        <w:t xml:space="preserve">availability of engineers and other technical resources to work on the retrofits. The human and financial resources required were significant, with the main benefit being an improvement to an already good safety record in plant operations.  </w:t>
      </w:r>
    </w:p>
    <w:p w14:paraId="44B7AA2B" w14:textId="0A802BE2" w:rsidR="00DC1E3D" w:rsidRDefault="00527CCE" w:rsidP="00586354">
      <w:pPr>
        <w:rPr>
          <w:rFonts w:cstheme="minorHAnsi"/>
          <w:sz w:val="24"/>
          <w:szCs w:val="24"/>
        </w:rPr>
      </w:pPr>
      <w:r>
        <w:rPr>
          <w:rFonts w:cstheme="minorHAnsi"/>
          <w:sz w:val="24"/>
          <w:szCs w:val="24"/>
        </w:rPr>
        <w:t xml:space="preserve">The challenge was overcome through a variety of means.  Benefits beyond an improvement in process safety performance were identified and included in the program.  Program champions realized that the retrofit program could reduce the number of spurious plant trips resulting from aging safety systems.  This increased reliability would be realized as increased revenue from production and on-stream bonuses.  By standardizing safety systems across the fleet, the </w:t>
      </w:r>
      <w:r>
        <w:rPr>
          <w:rFonts w:cstheme="minorHAnsi"/>
          <w:sz w:val="24"/>
          <w:szCs w:val="24"/>
        </w:rPr>
        <w:lastRenderedPageBreak/>
        <w:t>engineering resources assigned to support the fleet could support a greater number of plants as the variability in safety system design across different plants was reduced or eliminated.</w:t>
      </w:r>
    </w:p>
    <w:p w14:paraId="03A03E4A" w14:textId="77777777" w:rsidR="00106CF0" w:rsidRPr="00106CF0" w:rsidRDefault="00106CF0" w:rsidP="00586354">
      <w:pPr>
        <w:rPr>
          <w:rFonts w:cstheme="minorHAnsi"/>
          <w:b/>
          <w:bCs/>
          <w:sz w:val="24"/>
          <w:szCs w:val="24"/>
        </w:rPr>
      </w:pPr>
    </w:p>
    <w:p w14:paraId="616EC0D2" w14:textId="65236047" w:rsidR="00106CF0" w:rsidRDefault="00106CF0" w:rsidP="00106CF0">
      <w:pPr>
        <w:pStyle w:val="ListParagraph"/>
        <w:numPr>
          <w:ilvl w:val="0"/>
          <w:numId w:val="37"/>
        </w:numPr>
        <w:rPr>
          <w:rFonts w:cstheme="minorHAnsi"/>
          <w:b/>
          <w:bCs/>
          <w:sz w:val="24"/>
          <w:szCs w:val="24"/>
        </w:rPr>
      </w:pPr>
      <w:r w:rsidRPr="00106CF0">
        <w:rPr>
          <w:rFonts w:cstheme="minorHAnsi"/>
          <w:b/>
          <w:bCs/>
          <w:sz w:val="24"/>
          <w:szCs w:val="24"/>
        </w:rPr>
        <w:t xml:space="preserve">Metrics and </w:t>
      </w:r>
      <w:r w:rsidR="002157E8">
        <w:rPr>
          <w:rFonts w:cstheme="minorHAnsi"/>
          <w:b/>
          <w:bCs/>
          <w:sz w:val="24"/>
          <w:szCs w:val="24"/>
        </w:rPr>
        <w:t>Sustainability</w:t>
      </w:r>
    </w:p>
    <w:p w14:paraId="1906BD51" w14:textId="56128A2E" w:rsidR="002157E8" w:rsidRPr="002157E8" w:rsidRDefault="002157E8" w:rsidP="002157E8">
      <w:pPr>
        <w:rPr>
          <w:rFonts w:cstheme="minorHAnsi"/>
          <w:i/>
          <w:iCs/>
          <w:sz w:val="24"/>
          <w:szCs w:val="24"/>
        </w:rPr>
      </w:pPr>
      <w:r w:rsidRPr="002157E8">
        <w:rPr>
          <w:rFonts w:cstheme="minorHAnsi"/>
          <w:i/>
          <w:iCs/>
          <w:sz w:val="24"/>
          <w:szCs w:val="24"/>
        </w:rPr>
        <w:t>Use this section to describe any metrics that were implemented or tracked to determine the success of the program.  Discuss actions taken to ensure that the program is sustained and continues to deliver benefits going forward.</w:t>
      </w:r>
      <w:r w:rsidR="008954A4">
        <w:rPr>
          <w:rFonts w:cstheme="minorHAnsi"/>
          <w:i/>
          <w:iCs/>
          <w:sz w:val="24"/>
          <w:szCs w:val="24"/>
        </w:rPr>
        <w:t xml:space="preserve">  Discuss any Lessons Learned that could be helpful to other companies interested in starting a similar program.</w:t>
      </w:r>
    </w:p>
    <w:p w14:paraId="1AFDF31D" w14:textId="25C97F39" w:rsidR="00527CCE" w:rsidRDefault="00234C3F" w:rsidP="00586354">
      <w:pPr>
        <w:rPr>
          <w:rFonts w:cstheme="minorHAnsi"/>
          <w:b/>
          <w:bCs/>
          <w:sz w:val="24"/>
          <w:szCs w:val="24"/>
        </w:rPr>
      </w:pPr>
      <w:r>
        <w:rPr>
          <w:rFonts w:cstheme="minorHAnsi"/>
          <w:b/>
          <w:bCs/>
          <w:sz w:val="24"/>
          <w:szCs w:val="24"/>
        </w:rPr>
        <w:t>--------------------------------------------------------------------------------------------------------------------------</w:t>
      </w:r>
    </w:p>
    <w:p w14:paraId="346426EA" w14:textId="6CCAC57C" w:rsidR="00234C3F" w:rsidRPr="00473802" w:rsidRDefault="00234C3F" w:rsidP="00586354">
      <w:pPr>
        <w:rPr>
          <w:rFonts w:cstheme="minorHAnsi"/>
          <w:sz w:val="24"/>
          <w:szCs w:val="24"/>
        </w:rPr>
      </w:pPr>
      <w:r w:rsidRPr="00473802">
        <w:rPr>
          <w:rFonts w:cstheme="minorHAnsi"/>
          <w:sz w:val="24"/>
          <w:szCs w:val="24"/>
        </w:rPr>
        <w:t xml:space="preserve">The overall objective of the program was to update process safety systems installed in operating facilities to realize a reduction in the number of Tier 1 and Tier 2 incidents.  For this reason, the number and severity of Tier 1 and Tier 2 incidents before and after program completion were tracked and compared.  </w:t>
      </w:r>
      <w:r w:rsidR="00473802" w:rsidRPr="00473802">
        <w:rPr>
          <w:rFonts w:cstheme="minorHAnsi"/>
          <w:sz w:val="24"/>
          <w:szCs w:val="24"/>
        </w:rPr>
        <w:t xml:space="preserve">Another metric that was </w:t>
      </w:r>
      <w:r w:rsidR="00473802">
        <w:rPr>
          <w:rFonts w:cstheme="minorHAnsi"/>
          <w:sz w:val="24"/>
          <w:szCs w:val="24"/>
        </w:rPr>
        <w:t xml:space="preserve">tracked </w:t>
      </w:r>
      <w:r w:rsidR="00473802" w:rsidRPr="00473802">
        <w:rPr>
          <w:rFonts w:cstheme="minorHAnsi"/>
          <w:sz w:val="24"/>
          <w:szCs w:val="24"/>
        </w:rPr>
        <w:t xml:space="preserve">was </w:t>
      </w:r>
      <w:r w:rsidR="00473802">
        <w:rPr>
          <w:rFonts w:cstheme="minorHAnsi"/>
          <w:sz w:val="24"/>
          <w:szCs w:val="24"/>
        </w:rPr>
        <w:t>plant reliability/availability</w:t>
      </w:r>
      <w:r w:rsidR="00473802" w:rsidRPr="00473802">
        <w:rPr>
          <w:rFonts w:cstheme="minorHAnsi"/>
          <w:sz w:val="24"/>
          <w:szCs w:val="24"/>
        </w:rPr>
        <w:t xml:space="preserve">, before and after program completion. </w:t>
      </w:r>
    </w:p>
    <w:p w14:paraId="19B0A647" w14:textId="77777777" w:rsidR="00473802" w:rsidRDefault="00473802" w:rsidP="00586354">
      <w:pPr>
        <w:rPr>
          <w:rFonts w:cstheme="minorHAnsi"/>
          <w:b/>
          <w:bCs/>
          <w:sz w:val="24"/>
          <w:szCs w:val="24"/>
        </w:rPr>
      </w:pPr>
    </w:p>
    <w:p w14:paraId="59A51AC6" w14:textId="77777777" w:rsidR="00473802" w:rsidRDefault="00473802" w:rsidP="00586354">
      <w:pPr>
        <w:rPr>
          <w:rFonts w:cstheme="minorHAnsi"/>
          <w:b/>
          <w:bCs/>
          <w:sz w:val="24"/>
          <w:szCs w:val="24"/>
        </w:rPr>
      </w:pPr>
    </w:p>
    <w:p w14:paraId="57BF0E26" w14:textId="550C0AA0" w:rsidR="00E94296" w:rsidRPr="001A5AA1" w:rsidRDefault="00604DA7" w:rsidP="001A5AA1">
      <w:pPr>
        <w:pStyle w:val="ListParagraph"/>
        <w:numPr>
          <w:ilvl w:val="0"/>
          <w:numId w:val="37"/>
        </w:numPr>
        <w:rPr>
          <w:rFonts w:cstheme="minorHAnsi"/>
          <w:b/>
          <w:bCs/>
          <w:sz w:val="24"/>
          <w:szCs w:val="24"/>
        </w:rPr>
      </w:pPr>
      <w:r w:rsidRPr="001A5AA1">
        <w:rPr>
          <w:rFonts w:cstheme="minorHAnsi"/>
          <w:b/>
          <w:bCs/>
          <w:sz w:val="24"/>
          <w:szCs w:val="24"/>
        </w:rPr>
        <w:t>Benefits</w:t>
      </w:r>
      <w:r w:rsidR="00A57714">
        <w:rPr>
          <w:rFonts w:cstheme="minorHAnsi"/>
          <w:b/>
          <w:bCs/>
          <w:sz w:val="24"/>
          <w:szCs w:val="24"/>
        </w:rPr>
        <w:t xml:space="preserve"> and Results</w:t>
      </w:r>
    </w:p>
    <w:p w14:paraId="2947B3FD" w14:textId="68053D85" w:rsidR="002157E8" w:rsidRPr="002157E8" w:rsidRDefault="002157E8" w:rsidP="00604DA7">
      <w:pPr>
        <w:rPr>
          <w:rFonts w:cstheme="minorHAnsi"/>
          <w:i/>
          <w:iCs/>
          <w:sz w:val="24"/>
          <w:szCs w:val="24"/>
        </w:rPr>
      </w:pPr>
      <w:r w:rsidRPr="002157E8">
        <w:rPr>
          <w:rFonts w:cstheme="minorHAnsi"/>
          <w:i/>
          <w:iCs/>
          <w:sz w:val="24"/>
          <w:szCs w:val="24"/>
        </w:rPr>
        <w:t>Use this section to describe the specific benefits obtained.  Be as specific as possible</w:t>
      </w:r>
      <w:r>
        <w:rPr>
          <w:rFonts w:cstheme="minorHAnsi"/>
          <w:i/>
          <w:iCs/>
          <w:sz w:val="24"/>
          <w:szCs w:val="24"/>
        </w:rPr>
        <w:t xml:space="preserve"> (e.g. – employee injuries decreased by 37% as a result of the program).</w:t>
      </w:r>
      <w:r w:rsidRPr="002157E8">
        <w:rPr>
          <w:rFonts w:cstheme="minorHAnsi"/>
          <w:i/>
          <w:iCs/>
          <w:sz w:val="24"/>
          <w:szCs w:val="24"/>
        </w:rPr>
        <w:t xml:space="preserve"> </w:t>
      </w:r>
      <w:r w:rsidR="000A1C3E">
        <w:rPr>
          <w:rFonts w:cstheme="minorHAnsi"/>
          <w:i/>
          <w:iCs/>
          <w:sz w:val="24"/>
          <w:szCs w:val="24"/>
        </w:rPr>
        <w:t xml:space="preserve"> Were any unexpected benefits realized?</w:t>
      </w:r>
      <w:r w:rsidRPr="002157E8">
        <w:rPr>
          <w:rFonts w:cstheme="minorHAnsi"/>
          <w:i/>
          <w:iCs/>
          <w:sz w:val="24"/>
          <w:szCs w:val="24"/>
        </w:rPr>
        <w:t xml:space="preserve"> </w:t>
      </w:r>
      <w:r w:rsidR="00BA29E1">
        <w:rPr>
          <w:rFonts w:cstheme="minorHAnsi"/>
          <w:i/>
          <w:iCs/>
          <w:sz w:val="24"/>
          <w:szCs w:val="24"/>
        </w:rPr>
        <w:t xml:space="preserve">Include any “soft benefits”, such as a culture change, that were realized.  </w:t>
      </w:r>
    </w:p>
    <w:p w14:paraId="4995071F" w14:textId="6FBA718D" w:rsidR="00234C3F" w:rsidRDefault="00234C3F" w:rsidP="00604DA7">
      <w:pPr>
        <w:rPr>
          <w:rFonts w:cstheme="minorHAnsi"/>
          <w:sz w:val="24"/>
          <w:szCs w:val="24"/>
        </w:rPr>
      </w:pPr>
      <w:r>
        <w:rPr>
          <w:rFonts w:cstheme="minorHAnsi"/>
          <w:sz w:val="24"/>
          <w:szCs w:val="24"/>
        </w:rPr>
        <w:t>--------------------------------------------------------------------------------------------------------------------------</w:t>
      </w:r>
    </w:p>
    <w:p w14:paraId="116FF6B8" w14:textId="77777777" w:rsidR="00234C3F" w:rsidRDefault="00234C3F" w:rsidP="00604DA7">
      <w:pPr>
        <w:rPr>
          <w:rFonts w:cstheme="minorHAnsi"/>
          <w:sz w:val="24"/>
          <w:szCs w:val="24"/>
        </w:rPr>
      </w:pPr>
    </w:p>
    <w:p w14:paraId="11FD6B8D" w14:textId="753F1E07" w:rsidR="0076797B" w:rsidRDefault="00604DA7" w:rsidP="00604DA7">
      <w:pPr>
        <w:rPr>
          <w:rFonts w:cstheme="minorHAnsi"/>
          <w:sz w:val="24"/>
          <w:szCs w:val="24"/>
        </w:rPr>
      </w:pPr>
      <w:r w:rsidRPr="00BD77BD">
        <w:rPr>
          <w:rFonts w:cstheme="minorHAnsi"/>
          <w:sz w:val="24"/>
          <w:szCs w:val="24"/>
        </w:rPr>
        <w:t>Tier 1 and Tier 2 Process Safety incidents in the hydrogen-producing facilities</w:t>
      </w:r>
      <w:r w:rsidR="00527CCE">
        <w:rPr>
          <w:rFonts w:cstheme="minorHAnsi"/>
          <w:sz w:val="24"/>
          <w:szCs w:val="24"/>
        </w:rPr>
        <w:t xml:space="preserve"> decreased following the completion of the program.  The added benefits of fewer spurious trips leading to increased on-stream time, increased production, and increased reliability bonuses were also realized.  </w:t>
      </w:r>
      <w:r w:rsidRPr="00BD77BD">
        <w:rPr>
          <w:rFonts w:cstheme="minorHAnsi"/>
          <w:sz w:val="24"/>
          <w:szCs w:val="24"/>
        </w:rPr>
        <w:t xml:space="preserve"> </w:t>
      </w:r>
      <w:r w:rsidR="00527CCE">
        <w:rPr>
          <w:rFonts w:cstheme="minorHAnsi"/>
          <w:sz w:val="24"/>
          <w:szCs w:val="24"/>
        </w:rPr>
        <w:t>Specific details cannot be provided as this information is considered Company Confidential.</w:t>
      </w:r>
    </w:p>
    <w:p w14:paraId="421D4EFB" w14:textId="77777777" w:rsidR="00E8541C" w:rsidRDefault="00E8541C" w:rsidP="00604DA7">
      <w:pPr>
        <w:rPr>
          <w:rFonts w:cstheme="minorHAnsi"/>
          <w:sz w:val="24"/>
          <w:szCs w:val="24"/>
        </w:rPr>
      </w:pPr>
    </w:p>
    <w:p w14:paraId="38F2A1DA" w14:textId="3CB5AE7D" w:rsidR="00E8541C" w:rsidRDefault="00E8541C" w:rsidP="00E8541C">
      <w:pPr>
        <w:pStyle w:val="ListParagraph"/>
        <w:numPr>
          <w:ilvl w:val="0"/>
          <w:numId w:val="37"/>
        </w:numPr>
        <w:rPr>
          <w:rFonts w:cstheme="minorHAnsi"/>
          <w:b/>
          <w:bCs/>
          <w:sz w:val="24"/>
          <w:szCs w:val="24"/>
        </w:rPr>
      </w:pPr>
      <w:r w:rsidRPr="00E8541C">
        <w:rPr>
          <w:rFonts w:cstheme="minorHAnsi"/>
          <w:b/>
          <w:bCs/>
          <w:sz w:val="24"/>
          <w:szCs w:val="24"/>
        </w:rPr>
        <w:t>Advice to other people/companies who want to implement a similar program</w:t>
      </w:r>
    </w:p>
    <w:p w14:paraId="0B28BD41" w14:textId="3CDA10FE" w:rsidR="00E8541C" w:rsidRPr="00E8541C" w:rsidRDefault="00E8541C" w:rsidP="00E8541C">
      <w:pPr>
        <w:rPr>
          <w:rFonts w:cstheme="minorHAnsi"/>
          <w:sz w:val="24"/>
          <w:szCs w:val="24"/>
        </w:rPr>
      </w:pPr>
      <w:r w:rsidRPr="00E8541C">
        <w:rPr>
          <w:rFonts w:cstheme="minorHAnsi"/>
          <w:sz w:val="24"/>
          <w:szCs w:val="24"/>
        </w:rPr>
        <w:t xml:space="preserve">Start small.  Pick a specific facility or unit operation for a safety retrofit program.  Assign experienced technical resources to develop the scope of the project.  Be cautious to limit the scope to the amount of work that can be accomplished in the planned maintenance outage timeframe.  Incorporated the program within the overall maintenance outage schedule, rather </w:t>
      </w:r>
      <w:r w:rsidRPr="00E8541C">
        <w:rPr>
          <w:rFonts w:cstheme="minorHAnsi"/>
          <w:sz w:val="24"/>
          <w:szCs w:val="24"/>
        </w:rPr>
        <w:lastRenderedPageBreak/>
        <w:t>than attempting to run the safety retrofit program as a standalone project during the planned outage.</w:t>
      </w:r>
      <w:r>
        <w:rPr>
          <w:rFonts w:cstheme="minorHAnsi"/>
          <w:sz w:val="24"/>
          <w:szCs w:val="24"/>
        </w:rPr>
        <w:t xml:space="preserve">  After the first program has been implemented, audit the work process to determine which aspects went well and which aspects could be improved.  Realize that the benefits will not be evident on Day One or even in Year </w:t>
      </w:r>
      <w:r w:rsidR="00BF0CEF">
        <w:rPr>
          <w:rFonts w:cstheme="minorHAnsi"/>
          <w:sz w:val="24"/>
          <w:szCs w:val="24"/>
        </w:rPr>
        <w:t>One but</w:t>
      </w:r>
      <w:r>
        <w:rPr>
          <w:rFonts w:cstheme="minorHAnsi"/>
          <w:sz w:val="24"/>
          <w:szCs w:val="24"/>
        </w:rPr>
        <w:t xml:space="preserve"> will manifest over time and accrue for the remainder of the operating lifetime of the facility.  </w:t>
      </w:r>
      <w:r w:rsidRPr="00E8541C">
        <w:rPr>
          <w:rFonts w:cstheme="minorHAnsi"/>
          <w:sz w:val="24"/>
          <w:szCs w:val="24"/>
        </w:rPr>
        <w:t xml:space="preserve"> </w:t>
      </w:r>
    </w:p>
    <w:sectPr w:rsidR="00E8541C" w:rsidRPr="00E8541C" w:rsidSect="00D7750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88"/>
    <w:family w:val="auto"/>
    <w:notTrueType/>
    <w:pitch w:val="default"/>
    <w:sig w:usb0="00000001" w:usb1="08080000" w:usb2="00000010" w:usb3="00000000" w:csb0="00100000"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AA4"/>
    <w:multiLevelType w:val="multilevel"/>
    <w:tmpl w:val="3762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33AD"/>
    <w:multiLevelType w:val="hybridMultilevel"/>
    <w:tmpl w:val="7C28AE9C"/>
    <w:lvl w:ilvl="0" w:tplc="F7AE79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C2FC7"/>
    <w:multiLevelType w:val="hybridMultilevel"/>
    <w:tmpl w:val="593227B2"/>
    <w:lvl w:ilvl="0" w:tplc="51128D06">
      <w:start w:val="1"/>
      <w:numFmt w:val="bullet"/>
      <w:lvlText w:val="•"/>
      <w:lvlJc w:val="left"/>
      <w:pPr>
        <w:tabs>
          <w:tab w:val="num" w:pos="720"/>
        </w:tabs>
        <w:ind w:left="720" w:hanging="360"/>
      </w:pPr>
      <w:rPr>
        <w:rFonts w:ascii="Arial" w:hAnsi="Arial" w:hint="default"/>
      </w:rPr>
    </w:lvl>
    <w:lvl w:ilvl="1" w:tplc="C2003362" w:tentative="1">
      <w:start w:val="1"/>
      <w:numFmt w:val="bullet"/>
      <w:lvlText w:val="•"/>
      <w:lvlJc w:val="left"/>
      <w:pPr>
        <w:tabs>
          <w:tab w:val="num" w:pos="1440"/>
        </w:tabs>
        <w:ind w:left="1440" w:hanging="360"/>
      </w:pPr>
      <w:rPr>
        <w:rFonts w:ascii="Arial" w:hAnsi="Arial" w:hint="default"/>
      </w:rPr>
    </w:lvl>
    <w:lvl w:ilvl="2" w:tplc="B6404806" w:tentative="1">
      <w:start w:val="1"/>
      <w:numFmt w:val="bullet"/>
      <w:lvlText w:val="•"/>
      <w:lvlJc w:val="left"/>
      <w:pPr>
        <w:tabs>
          <w:tab w:val="num" w:pos="2160"/>
        </w:tabs>
        <w:ind w:left="2160" w:hanging="360"/>
      </w:pPr>
      <w:rPr>
        <w:rFonts w:ascii="Arial" w:hAnsi="Arial" w:hint="default"/>
      </w:rPr>
    </w:lvl>
    <w:lvl w:ilvl="3" w:tplc="91A0161C" w:tentative="1">
      <w:start w:val="1"/>
      <w:numFmt w:val="bullet"/>
      <w:lvlText w:val="•"/>
      <w:lvlJc w:val="left"/>
      <w:pPr>
        <w:tabs>
          <w:tab w:val="num" w:pos="2880"/>
        </w:tabs>
        <w:ind w:left="2880" w:hanging="360"/>
      </w:pPr>
      <w:rPr>
        <w:rFonts w:ascii="Arial" w:hAnsi="Arial" w:hint="default"/>
      </w:rPr>
    </w:lvl>
    <w:lvl w:ilvl="4" w:tplc="9E3E20B0" w:tentative="1">
      <w:start w:val="1"/>
      <w:numFmt w:val="bullet"/>
      <w:lvlText w:val="•"/>
      <w:lvlJc w:val="left"/>
      <w:pPr>
        <w:tabs>
          <w:tab w:val="num" w:pos="3600"/>
        </w:tabs>
        <w:ind w:left="3600" w:hanging="360"/>
      </w:pPr>
      <w:rPr>
        <w:rFonts w:ascii="Arial" w:hAnsi="Arial" w:hint="default"/>
      </w:rPr>
    </w:lvl>
    <w:lvl w:ilvl="5" w:tplc="7196FB0A" w:tentative="1">
      <w:start w:val="1"/>
      <w:numFmt w:val="bullet"/>
      <w:lvlText w:val="•"/>
      <w:lvlJc w:val="left"/>
      <w:pPr>
        <w:tabs>
          <w:tab w:val="num" w:pos="4320"/>
        </w:tabs>
        <w:ind w:left="4320" w:hanging="360"/>
      </w:pPr>
      <w:rPr>
        <w:rFonts w:ascii="Arial" w:hAnsi="Arial" w:hint="default"/>
      </w:rPr>
    </w:lvl>
    <w:lvl w:ilvl="6" w:tplc="79E263B0" w:tentative="1">
      <w:start w:val="1"/>
      <w:numFmt w:val="bullet"/>
      <w:lvlText w:val="•"/>
      <w:lvlJc w:val="left"/>
      <w:pPr>
        <w:tabs>
          <w:tab w:val="num" w:pos="5040"/>
        </w:tabs>
        <w:ind w:left="5040" w:hanging="360"/>
      </w:pPr>
      <w:rPr>
        <w:rFonts w:ascii="Arial" w:hAnsi="Arial" w:hint="default"/>
      </w:rPr>
    </w:lvl>
    <w:lvl w:ilvl="7" w:tplc="BB2404C4" w:tentative="1">
      <w:start w:val="1"/>
      <w:numFmt w:val="bullet"/>
      <w:lvlText w:val="•"/>
      <w:lvlJc w:val="left"/>
      <w:pPr>
        <w:tabs>
          <w:tab w:val="num" w:pos="5760"/>
        </w:tabs>
        <w:ind w:left="5760" w:hanging="360"/>
      </w:pPr>
      <w:rPr>
        <w:rFonts w:ascii="Arial" w:hAnsi="Arial" w:hint="default"/>
      </w:rPr>
    </w:lvl>
    <w:lvl w:ilvl="8" w:tplc="4CF49C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9204AA"/>
    <w:multiLevelType w:val="multilevel"/>
    <w:tmpl w:val="1C44D6DE"/>
    <w:lvl w:ilvl="0">
      <w:start w:val="6"/>
      <w:numFmt w:val="decimal"/>
      <w:lvlText w:val="%1."/>
      <w:lvlJc w:val="left"/>
      <w:pPr>
        <w:tabs>
          <w:tab w:val="num" w:pos="720"/>
        </w:tabs>
        <w:ind w:left="720" w:hanging="360"/>
      </w:pPr>
      <w:rPr>
        <w:rFonts w:hint="default"/>
        <w:b w:val="0"/>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0494D"/>
    <w:multiLevelType w:val="hybridMultilevel"/>
    <w:tmpl w:val="D6E6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C1122"/>
    <w:multiLevelType w:val="hybridMultilevel"/>
    <w:tmpl w:val="D7A0B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35D28"/>
    <w:multiLevelType w:val="hybridMultilevel"/>
    <w:tmpl w:val="C2C0D9F8"/>
    <w:lvl w:ilvl="0" w:tplc="A794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52E6"/>
    <w:multiLevelType w:val="hybridMultilevel"/>
    <w:tmpl w:val="A1884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65621"/>
    <w:multiLevelType w:val="multilevel"/>
    <w:tmpl w:val="B8088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01399"/>
    <w:multiLevelType w:val="hybridMultilevel"/>
    <w:tmpl w:val="FA4E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65C0B"/>
    <w:multiLevelType w:val="hybridMultilevel"/>
    <w:tmpl w:val="CB505B3E"/>
    <w:lvl w:ilvl="0" w:tplc="66E6E0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72963"/>
    <w:multiLevelType w:val="hybridMultilevel"/>
    <w:tmpl w:val="0D9A0BF0"/>
    <w:lvl w:ilvl="0" w:tplc="329AC3AE">
      <w:start w:val="1"/>
      <w:numFmt w:val="bullet"/>
      <w:lvlText w:val="•"/>
      <w:lvlJc w:val="left"/>
      <w:pPr>
        <w:tabs>
          <w:tab w:val="num" w:pos="720"/>
        </w:tabs>
        <w:ind w:left="720" w:hanging="360"/>
      </w:pPr>
      <w:rPr>
        <w:rFonts w:ascii="Arial" w:hAnsi="Arial" w:hint="default"/>
      </w:rPr>
    </w:lvl>
    <w:lvl w:ilvl="1" w:tplc="9A74ED94" w:tentative="1">
      <w:start w:val="1"/>
      <w:numFmt w:val="bullet"/>
      <w:lvlText w:val="•"/>
      <w:lvlJc w:val="left"/>
      <w:pPr>
        <w:tabs>
          <w:tab w:val="num" w:pos="1440"/>
        </w:tabs>
        <w:ind w:left="1440" w:hanging="360"/>
      </w:pPr>
      <w:rPr>
        <w:rFonts w:ascii="Arial" w:hAnsi="Arial" w:hint="default"/>
      </w:rPr>
    </w:lvl>
    <w:lvl w:ilvl="2" w:tplc="E0025DBC" w:tentative="1">
      <w:start w:val="1"/>
      <w:numFmt w:val="bullet"/>
      <w:lvlText w:val="•"/>
      <w:lvlJc w:val="left"/>
      <w:pPr>
        <w:tabs>
          <w:tab w:val="num" w:pos="2160"/>
        </w:tabs>
        <w:ind w:left="2160" w:hanging="360"/>
      </w:pPr>
      <w:rPr>
        <w:rFonts w:ascii="Arial" w:hAnsi="Arial" w:hint="default"/>
      </w:rPr>
    </w:lvl>
    <w:lvl w:ilvl="3" w:tplc="6C0695BA" w:tentative="1">
      <w:start w:val="1"/>
      <w:numFmt w:val="bullet"/>
      <w:lvlText w:val="•"/>
      <w:lvlJc w:val="left"/>
      <w:pPr>
        <w:tabs>
          <w:tab w:val="num" w:pos="2880"/>
        </w:tabs>
        <w:ind w:left="2880" w:hanging="360"/>
      </w:pPr>
      <w:rPr>
        <w:rFonts w:ascii="Arial" w:hAnsi="Arial" w:hint="default"/>
      </w:rPr>
    </w:lvl>
    <w:lvl w:ilvl="4" w:tplc="9A30D022" w:tentative="1">
      <w:start w:val="1"/>
      <w:numFmt w:val="bullet"/>
      <w:lvlText w:val="•"/>
      <w:lvlJc w:val="left"/>
      <w:pPr>
        <w:tabs>
          <w:tab w:val="num" w:pos="3600"/>
        </w:tabs>
        <w:ind w:left="3600" w:hanging="360"/>
      </w:pPr>
      <w:rPr>
        <w:rFonts w:ascii="Arial" w:hAnsi="Arial" w:hint="default"/>
      </w:rPr>
    </w:lvl>
    <w:lvl w:ilvl="5" w:tplc="4EF8D0E0" w:tentative="1">
      <w:start w:val="1"/>
      <w:numFmt w:val="bullet"/>
      <w:lvlText w:val="•"/>
      <w:lvlJc w:val="left"/>
      <w:pPr>
        <w:tabs>
          <w:tab w:val="num" w:pos="4320"/>
        </w:tabs>
        <w:ind w:left="4320" w:hanging="360"/>
      </w:pPr>
      <w:rPr>
        <w:rFonts w:ascii="Arial" w:hAnsi="Arial" w:hint="default"/>
      </w:rPr>
    </w:lvl>
    <w:lvl w:ilvl="6" w:tplc="B5B097D2" w:tentative="1">
      <w:start w:val="1"/>
      <w:numFmt w:val="bullet"/>
      <w:lvlText w:val="•"/>
      <w:lvlJc w:val="left"/>
      <w:pPr>
        <w:tabs>
          <w:tab w:val="num" w:pos="5040"/>
        </w:tabs>
        <w:ind w:left="5040" w:hanging="360"/>
      </w:pPr>
      <w:rPr>
        <w:rFonts w:ascii="Arial" w:hAnsi="Arial" w:hint="default"/>
      </w:rPr>
    </w:lvl>
    <w:lvl w:ilvl="7" w:tplc="DFECEA4E" w:tentative="1">
      <w:start w:val="1"/>
      <w:numFmt w:val="bullet"/>
      <w:lvlText w:val="•"/>
      <w:lvlJc w:val="left"/>
      <w:pPr>
        <w:tabs>
          <w:tab w:val="num" w:pos="5760"/>
        </w:tabs>
        <w:ind w:left="5760" w:hanging="360"/>
      </w:pPr>
      <w:rPr>
        <w:rFonts w:ascii="Arial" w:hAnsi="Arial" w:hint="default"/>
      </w:rPr>
    </w:lvl>
    <w:lvl w:ilvl="8" w:tplc="3DAC3B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C5CA8"/>
    <w:multiLevelType w:val="hybridMultilevel"/>
    <w:tmpl w:val="B808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E7660"/>
    <w:multiLevelType w:val="multilevel"/>
    <w:tmpl w:val="1638E238"/>
    <w:lvl w:ilvl="0">
      <w:start w:val="17"/>
      <w:numFmt w:val="decimal"/>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46822"/>
    <w:multiLevelType w:val="multilevel"/>
    <w:tmpl w:val="366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23226"/>
    <w:multiLevelType w:val="hybridMultilevel"/>
    <w:tmpl w:val="2C42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80A18"/>
    <w:multiLevelType w:val="hybridMultilevel"/>
    <w:tmpl w:val="D3B4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E776F"/>
    <w:multiLevelType w:val="multilevel"/>
    <w:tmpl w:val="7E8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A10EA"/>
    <w:multiLevelType w:val="multilevel"/>
    <w:tmpl w:val="352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B72A8"/>
    <w:multiLevelType w:val="hybridMultilevel"/>
    <w:tmpl w:val="BFF2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7088D"/>
    <w:multiLevelType w:val="hybridMultilevel"/>
    <w:tmpl w:val="7AD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B6928"/>
    <w:multiLevelType w:val="hybridMultilevel"/>
    <w:tmpl w:val="0302DD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43163"/>
    <w:multiLevelType w:val="hybridMultilevel"/>
    <w:tmpl w:val="396C4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C09BB"/>
    <w:multiLevelType w:val="multilevel"/>
    <w:tmpl w:val="737022C2"/>
    <w:lvl w:ilvl="0">
      <w:start w:val="6"/>
      <w:numFmt w:val="decimal"/>
      <w:lvlText w:val="%1."/>
      <w:lvlJc w:val="left"/>
      <w:pPr>
        <w:tabs>
          <w:tab w:val="num" w:pos="720"/>
        </w:tabs>
        <w:ind w:left="720" w:hanging="360"/>
      </w:pPr>
      <w:rPr>
        <w:rFonts w:hint="default"/>
        <w:b w:val="0"/>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276F5"/>
    <w:multiLevelType w:val="hybridMultilevel"/>
    <w:tmpl w:val="B970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02B5A"/>
    <w:multiLevelType w:val="hybridMultilevel"/>
    <w:tmpl w:val="B9E62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52F23"/>
    <w:multiLevelType w:val="multilevel"/>
    <w:tmpl w:val="0DE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B582E"/>
    <w:multiLevelType w:val="hybridMultilevel"/>
    <w:tmpl w:val="78584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B6571"/>
    <w:multiLevelType w:val="hybridMultilevel"/>
    <w:tmpl w:val="22D00FDE"/>
    <w:lvl w:ilvl="0" w:tplc="C8AE5584">
      <w:start w:val="1"/>
      <w:numFmt w:val="decimal"/>
      <w:lvlText w:val="%1."/>
      <w:lvlJc w:val="left"/>
      <w:pPr>
        <w:ind w:left="740" w:hanging="37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9" w15:restartNumberingAfterBreak="0">
    <w:nsid w:val="6AC01424"/>
    <w:multiLevelType w:val="hybridMultilevel"/>
    <w:tmpl w:val="ACF0F54C"/>
    <w:lvl w:ilvl="0" w:tplc="634853A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C5AA4"/>
    <w:multiLevelType w:val="hybridMultilevel"/>
    <w:tmpl w:val="3FB69FA6"/>
    <w:lvl w:ilvl="0" w:tplc="35B60094">
      <w:start w:val="1"/>
      <w:numFmt w:val="bullet"/>
      <w:lvlText w:val="•"/>
      <w:lvlJc w:val="left"/>
      <w:pPr>
        <w:tabs>
          <w:tab w:val="num" w:pos="720"/>
        </w:tabs>
        <w:ind w:left="720" w:hanging="360"/>
      </w:pPr>
      <w:rPr>
        <w:rFonts w:ascii="Arial" w:hAnsi="Arial" w:hint="default"/>
      </w:rPr>
    </w:lvl>
    <w:lvl w:ilvl="1" w:tplc="74322BCC" w:tentative="1">
      <w:start w:val="1"/>
      <w:numFmt w:val="bullet"/>
      <w:lvlText w:val="•"/>
      <w:lvlJc w:val="left"/>
      <w:pPr>
        <w:tabs>
          <w:tab w:val="num" w:pos="1440"/>
        </w:tabs>
        <w:ind w:left="1440" w:hanging="360"/>
      </w:pPr>
      <w:rPr>
        <w:rFonts w:ascii="Arial" w:hAnsi="Arial" w:hint="default"/>
      </w:rPr>
    </w:lvl>
    <w:lvl w:ilvl="2" w:tplc="AC860B48" w:tentative="1">
      <w:start w:val="1"/>
      <w:numFmt w:val="bullet"/>
      <w:lvlText w:val="•"/>
      <w:lvlJc w:val="left"/>
      <w:pPr>
        <w:tabs>
          <w:tab w:val="num" w:pos="2160"/>
        </w:tabs>
        <w:ind w:left="2160" w:hanging="360"/>
      </w:pPr>
      <w:rPr>
        <w:rFonts w:ascii="Arial" w:hAnsi="Arial" w:hint="default"/>
      </w:rPr>
    </w:lvl>
    <w:lvl w:ilvl="3" w:tplc="159EA7A0" w:tentative="1">
      <w:start w:val="1"/>
      <w:numFmt w:val="bullet"/>
      <w:lvlText w:val="•"/>
      <w:lvlJc w:val="left"/>
      <w:pPr>
        <w:tabs>
          <w:tab w:val="num" w:pos="2880"/>
        </w:tabs>
        <w:ind w:left="2880" w:hanging="360"/>
      </w:pPr>
      <w:rPr>
        <w:rFonts w:ascii="Arial" w:hAnsi="Arial" w:hint="default"/>
      </w:rPr>
    </w:lvl>
    <w:lvl w:ilvl="4" w:tplc="29CA7ED4" w:tentative="1">
      <w:start w:val="1"/>
      <w:numFmt w:val="bullet"/>
      <w:lvlText w:val="•"/>
      <w:lvlJc w:val="left"/>
      <w:pPr>
        <w:tabs>
          <w:tab w:val="num" w:pos="3600"/>
        </w:tabs>
        <w:ind w:left="3600" w:hanging="360"/>
      </w:pPr>
      <w:rPr>
        <w:rFonts w:ascii="Arial" w:hAnsi="Arial" w:hint="default"/>
      </w:rPr>
    </w:lvl>
    <w:lvl w:ilvl="5" w:tplc="134EEA10" w:tentative="1">
      <w:start w:val="1"/>
      <w:numFmt w:val="bullet"/>
      <w:lvlText w:val="•"/>
      <w:lvlJc w:val="left"/>
      <w:pPr>
        <w:tabs>
          <w:tab w:val="num" w:pos="4320"/>
        </w:tabs>
        <w:ind w:left="4320" w:hanging="360"/>
      </w:pPr>
      <w:rPr>
        <w:rFonts w:ascii="Arial" w:hAnsi="Arial" w:hint="default"/>
      </w:rPr>
    </w:lvl>
    <w:lvl w:ilvl="6" w:tplc="EA7C1772" w:tentative="1">
      <w:start w:val="1"/>
      <w:numFmt w:val="bullet"/>
      <w:lvlText w:val="•"/>
      <w:lvlJc w:val="left"/>
      <w:pPr>
        <w:tabs>
          <w:tab w:val="num" w:pos="5040"/>
        </w:tabs>
        <w:ind w:left="5040" w:hanging="360"/>
      </w:pPr>
      <w:rPr>
        <w:rFonts w:ascii="Arial" w:hAnsi="Arial" w:hint="default"/>
      </w:rPr>
    </w:lvl>
    <w:lvl w:ilvl="7" w:tplc="DD1CF7D0" w:tentative="1">
      <w:start w:val="1"/>
      <w:numFmt w:val="bullet"/>
      <w:lvlText w:val="•"/>
      <w:lvlJc w:val="left"/>
      <w:pPr>
        <w:tabs>
          <w:tab w:val="num" w:pos="5760"/>
        </w:tabs>
        <w:ind w:left="5760" w:hanging="360"/>
      </w:pPr>
      <w:rPr>
        <w:rFonts w:ascii="Arial" w:hAnsi="Arial" w:hint="default"/>
      </w:rPr>
    </w:lvl>
    <w:lvl w:ilvl="8" w:tplc="6AF819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B23340"/>
    <w:multiLevelType w:val="hybridMultilevel"/>
    <w:tmpl w:val="B35C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41FE5"/>
    <w:multiLevelType w:val="hybridMultilevel"/>
    <w:tmpl w:val="E2706F5C"/>
    <w:lvl w:ilvl="0" w:tplc="AD8A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D595E"/>
    <w:multiLevelType w:val="hybridMultilevel"/>
    <w:tmpl w:val="CE180CB2"/>
    <w:lvl w:ilvl="0" w:tplc="83A84B68">
      <w:start w:val="1"/>
      <w:numFmt w:val="bullet"/>
      <w:lvlText w:val="•"/>
      <w:lvlJc w:val="left"/>
      <w:pPr>
        <w:tabs>
          <w:tab w:val="num" w:pos="720"/>
        </w:tabs>
        <w:ind w:left="720" w:hanging="360"/>
      </w:pPr>
      <w:rPr>
        <w:rFonts w:ascii="Arial" w:hAnsi="Arial" w:hint="default"/>
      </w:rPr>
    </w:lvl>
    <w:lvl w:ilvl="1" w:tplc="72EAF2C6">
      <w:numFmt w:val="bullet"/>
      <w:lvlText w:val=""/>
      <w:lvlJc w:val="left"/>
      <w:pPr>
        <w:ind w:left="1440" w:hanging="360"/>
      </w:pPr>
      <w:rPr>
        <w:rFonts w:ascii="SymbolMT" w:eastAsia="SymbolMT" w:hAnsi="Calibri" w:cs="SymbolMT" w:hint="eastAsia"/>
      </w:rPr>
    </w:lvl>
    <w:lvl w:ilvl="2" w:tplc="7A52389C" w:tentative="1">
      <w:start w:val="1"/>
      <w:numFmt w:val="bullet"/>
      <w:lvlText w:val="•"/>
      <w:lvlJc w:val="left"/>
      <w:pPr>
        <w:tabs>
          <w:tab w:val="num" w:pos="2160"/>
        </w:tabs>
        <w:ind w:left="2160" w:hanging="360"/>
      </w:pPr>
      <w:rPr>
        <w:rFonts w:ascii="Arial" w:hAnsi="Arial" w:hint="default"/>
      </w:rPr>
    </w:lvl>
    <w:lvl w:ilvl="3" w:tplc="293C2546" w:tentative="1">
      <w:start w:val="1"/>
      <w:numFmt w:val="bullet"/>
      <w:lvlText w:val="•"/>
      <w:lvlJc w:val="left"/>
      <w:pPr>
        <w:tabs>
          <w:tab w:val="num" w:pos="2880"/>
        </w:tabs>
        <w:ind w:left="2880" w:hanging="360"/>
      </w:pPr>
      <w:rPr>
        <w:rFonts w:ascii="Arial" w:hAnsi="Arial" w:hint="default"/>
      </w:rPr>
    </w:lvl>
    <w:lvl w:ilvl="4" w:tplc="5186E7A8" w:tentative="1">
      <w:start w:val="1"/>
      <w:numFmt w:val="bullet"/>
      <w:lvlText w:val="•"/>
      <w:lvlJc w:val="left"/>
      <w:pPr>
        <w:tabs>
          <w:tab w:val="num" w:pos="3600"/>
        </w:tabs>
        <w:ind w:left="3600" w:hanging="360"/>
      </w:pPr>
      <w:rPr>
        <w:rFonts w:ascii="Arial" w:hAnsi="Arial" w:hint="default"/>
      </w:rPr>
    </w:lvl>
    <w:lvl w:ilvl="5" w:tplc="A6A488A4" w:tentative="1">
      <w:start w:val="1"/>
      <w:numFmt w:val="bullet"/>
      <w:lvlText w:val="•"/>
      <w:lvlJc w:val="left"/>
      <w:pPr>
        <w:tabs>
          <w:tab w:val="num" w:pos="4320"/>
        </w:tabs>
        <w:ind w:left="4320" w:hanging="360"/>
      </w:pPr>
      <w:rPr>
        <w:rFonts w:ascii="Arial" w:hAnsi="Arial" w:hint="default"/>
      </w:rPr>
    </w:lvl>
    <w:lvl w:ilvl="6" w:tplc="6338D146" w:tentative="1">
      <w:start w:val="1"/>
      <w:numFmt w:val="bullet"/>
      <w:lvlText w:val="•"/>
      <w:lvlJc w:val="left"/>
      <w:pPr>
        <w:tabs>
          <w:tab w:val="num" w:pos="5040"/>
        </w:tabs>
        <w:ind w:left="5040" w:hanging="360"/>
      </w:pPr>
      <w:rPr>
        <w:rFonts w:ascii="Arial" w:hAnsi="Arial" w:hint="default"/>
      </w:rPr>
    </w:lvl>
    <w:lvl w:ilvl="7" w:tplc="27FC45F2" w:tentative="1">
      <w:start w:val="1"/>
      <w:numFmt w:val="bullet"/>
      <w:lvlText w:val="•"/>
      <w:lvlJc w:val="left"/>
      <w:pPr>
        <w:tabs>
          <w:tab w:val="num" w:pos="5760"/>
        </w:tabs>
        <w:ind w:left="5760" w:hanging="360"/>
      </w:pPr>
      <w:rPr>
        <w:rFonts w:ascii="Arial" w:hAnsi="Arial" w:hint="default"/>
      </w:rPr>
    </w:lvl>
    <w:lvl w:ilvl="8" w:tplc="AC28E46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AF00DD4"/>
    <w:multiLevelType w:val="multilevel"/>
    <w:tmpl w:val="7AA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B002C8"/>
    <w:multiLevelType w:val="hybridMultilevel"/>
    <w:tmpl w:val="CEB2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C93C8F"/>
    <w:multiLevelType w:val="hybridMultilevel"/>
    <w:tmpl w:val="FED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0"/>
  </w:num>
  <w:num w:numId="4">
    <w:abstractNumId w:val="11"/>
  </w:num>
  <w:num w:numId="5">
    <w:abstractNumId w:val="2"/>
  </w:num>
  <w:num w:numId="6">
    <w:abstractNumId w:val="12"/>
  </w:num>
  <w:num w:numId="7">
    <w:abstractNumId w:val="36"/>
  </w:num>
  <w:num w:numId="8">
    <w:abstractNumId w:val="35"/>
  </w:num>
  <w:num w:numId="9">
    <w:abstractNumId w:val="19"/>
  </w:num>
  <w:num w:numId="10">
    <w:abstractNumId w:val="16"/>
  </w:num>
  <w:num w:numId="11">
    <w:abstractNumId w:val="15"/>
  </w:num>
  <w:num w:numId="12">
    <w:abstractNumId w:val="7"/>
  </w:num>
  <w:num w:numId="13">
    <w:abstractNumId w:val="21"/>
  </w:num>
  <w:num w:numId="14">
    <w:abstractNumId w:val="31"/>
  </w:num>
  <w:num w:numId="15">
    <w:abstractNumId w:val="20"/>
  </w:num>
  <w:num w:numId="16">
    <w:abstractNumId w:val="26"/>
  </w:num>
  <w:num w:numId="17">
    <w:abstractNumId w:val="1"/>
  </w:num>
  <w:num w:numId="18">
    <w:abstractNumId w:val="17"/>
  </w:num>
  <w:num w:numId="19">
    <w:abstractNumId w:val="34"/>
  </w:num>
  <w:num w:numId="20">
    <w:abstractNumId w:val="18"/>
  </w:num>
  <w:num w:numId="21">
    <w:abstractNumId w:val="14"/>
  </w:num>
  <w:num w:numId="22">
    <w:abstractNumId w:val="3"/>
  </w:num>
  <w:num w:numId="23">
    <w:abstractNumId w:val="28"/>
  </w:num>
  <w:num w:numId="24">
    <w:abstractNumId w:val="0"/>
  </w:num>
  <w:num w:numId="25">
    <w:abstractNumId w:val="25"/>
  </w:num>
  <w:num w:numId="26">
    <w:abstractNumId w:val="29"/>
  </w:num>
  <w:num w:numId="27">
    <w:abstractNumId w:val="8"/>
  </w:num>
  <w:num w:numId="28">
    <w:abstractNumId w:val="13"/>
  </w:num>
  <w:num w:numId="29">
    <w:abstractNumId w:val="23"/>
  </w:num>
  <w:num w:numId="30">
    <w:abstractNumId w:val="32"/>
  </w:num>
  <w:num w:numId="31">
    <w:abstractNumId w:val="24"/>
  </w:num>
  <w:num w:numId="32">
    <w:abstractNumId w:val="9"/>
  </w:num>
  <w:num w:numId="33">
    <w:abstractNumId w:val="22"/>
  </w:num>
  <w:num w:numId="34">
    <w:abstractNumId w:val="6"/>
  </w:num>
  <w:num w:numId="35">
    <w:abstractNumId w:val="27"/>
  </w:num>
  <w:num w:numId="36">
    <w:abstractNumId w:val="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A2"/>
    <w:rsid w:val="000000D2"/>
    <w:rsid w:val="00002180"/>
    <w:rsid w:val="00014E97"/>
    <w:rsid w:val="00043E13"/>
    <w:rsid w:val="000A1C3E"/>
    <w:rsid w:val="000A207C"/>
    <w:rsid w:val="000B510F"/>
    <w:rsid w:val="000D6D09"/>
    <w:rsid w:val="000E0BF0"/>
    <w:rsid w:val="000E3B85"/>
    <w:rsid w:val="000E5E8E"/>
    <w:rsid w:val="00106CF0"/>
    <w:rsid w:val="001500C3"/>
    <w:rsid w:val="0017509E"/>
    <w:rsid w:val="00181054"/>
    <w:rsid w:val="00192C9D"/>
    <w:rsid w:val="001A035F"/>
    <w:rsid w:val="001A5AA1"/>
    <w:rsid w:val="00214E8F"/>
    <w:rsid w:val="002157E8"/>
    <w:rsid w:val="00234C3F"/>
    <w:rsid w:val="00257379"/>
    <w:rsid w:val="00266F79"/>
    <w:rsid w:val="002826EF"/>
    <w:rsid w:val="00290402"/>
    <w:rsid w:val="002B0038"/>
    <w:rsid w:val="002C6ACC"/>
    <w:rsid w:val="002D7D18"/>
    <w:rsid w:val="00320C41"/>
    <w:rsid w:val="00323877"/>
    <w:rsid w:val="00350001"/>
    <w:rsid w:val="00350E07"/>
    <w:rsid w:val="00355F21"/>
    <w:rsid w:val="00381E67"/>
    <w:rsid w:val="00384DC2"/>
    <w:rsid w:val="003C17D3"/>
    <w:rsid w:val="003E6D2B"/>
    <w:rsid w:val="00407188"/>
    <w:rsid w:val="00407EB6"/>
    <w:rsid w:val="00436FA9"/>
    <w:rsid w:val="00473802"/>
    <w:rsid w:val="004764DD"/>
    <w:rsid w:val="00495925"/>
    <w:rsid w:val="00496A5E"/>
    <w:rsid w:val="004C0F18"/>
    <w:rsid w:val="004C2ECD"/>
    <w:rsid w:val="00517D0F"/>
    <w:rsid w:val="00527CCE"/>
    <w:rsid w:val="00527EC2"/>
    <w:rsid w:val="00534262"/>
    <w:rsid w:val="00547C59"/>
    <w:rsid w:val="00570A2A"/>
    <w:rsid w:val="00586354"/>
    <w:rsid w:val="00590A60"/>
    <w:rsid w:val="005C380D"/>
    <w:rsid w:val="005E34AB"/>
    <w:rsid w:val="005E3997"/>
    <w:rsid w:val="00604DA7"/>
    <w:rsid w:val="00615ACD"/>
    <w:rsid w:val="006212AC"/>
    <w:rsid w:val="00621EB4"/>
    <w:rsid w:val="0064588E"/>
    <w:rsid w:val="00651C5C"/>
    <w:rsid w:val="0069046F"/>
    <w:rsid w:val="00717452"/>
    <w:rsid w:val="00736153"/>
    <w:rsid w:val="00746BC0"/>
    <w:rsid w:val="007606E4"/>
    <w:rsid w:val="0076797B"/>
    <w:rsid w:val="007B4F93"/>
    <w:rsid w:val="008415B3"/>
    <w:rsid w:val="008501A5"/>
    <w:rsid w:val="0086522C"/>
    <w:rsid w:val="008719E7"/>
    <w:rsid w:val="00883E66"/>
    <w:rsid w:val="0088632F"/>
    <w:rsid w:val="008954A4"/>
    <w:rsid w:val="008E0D29"/>
    <w:rsid w:val="00901383"/>
    <w:rsid w:val="00940C81"/>
    <w:rsid w:val="00976511"/>
    <w:rsid w:val="009A053E"/>
    <w:rsid w:val="009A5CFA"/>
    <w:rsid w:val="009D3C84"/>
    <w:rsid w:val="009F2224"/>
    <w:rsid w:val="00A530C4"/>
    <w:rsid w:val="00A57714"/>
    <w:rsid w:val="00AA4CD8"/>
    <w:rsid w:val="00AC0FFE"/>
    <w:rsid w:val="00AE1027"/>
    <w:rsid w:val="00B02F04"/>
    <w:rsid w:val="00B10829"/>
    <w:rsid w:val="00B12A55"/>
    <w:rsid w:val="00B2089A"/>
    <w:rsid w:val="00B30826"/>
    <w:rsid w:val="00B75F05"/>
    <w:rsid w:val="00B860DE"/>
    <w:rsid w:val="00BA29E1"/>
    <w:rsid w:val="00BA5301"/>
    <w:rsid w:val="00BB3E81"/>
    <w:rsid w:val="00BD77BD"/>
    <w:rsid w:val="00BF0CEF"/>
    <w:rsid w:val="00C3173F"/>
    <w:rsid w:val="00C86D3C"/>
    <w:rsid w:val="00D06D7C"/>
    <w:rsid w:val="00D13F7B"/>
    <w:rsid w:val="00D20F43"/>
    <w:rsid w:val="00D26873"/>
    <w:rsid w:val="00D7750B"/>
    <w:rsid w:val="00DB0827"/>
    <w:rsid w:val="00DB7F5D"/>
    <w:rsid w:val="00DC1E3D"/>
    <w:rsid w:val="00DC55E2"/>
    <w:rsid w:val="00DD1271"/>
    <w:rsid w:val="00DD25A2"/>
    <w:rsid w:val="00E0468E"/>
    <w:rsid w:val="00E425A2"/>
    <w:rsid w:val="00E569E1"/>
    <w:rsid w:val="00E8541C"/>
    <w:rsid w:val="00E92426"/>
    <w:rsid w:val="00E94296"/>
    <w:rsid w:val="00EB16FF"/>
    <w:rsid w:val="00ED2E48"/>
    <w:rsid w:val="00EE34AF"/>
    <w:rsid w:val="00EF577C"/>
    <w:rsid w:val="00F13AF4"/>
    <w:rsid w:val="00F27E9D"/>
    <w:rsid w:val="00F52549"/>
    <w:rsid w:val="00F73885"/>
    <w:rsid w:val="00F86403"/>
    <w:rsid w:val="00F967A9"/>
    <w:rsid w:val="00FA2410"/>
    <w:rsid w:val="00FB0AAC"/>
    <w:rsid w:val="00FB609B"/>
    <w:rsid w:val="00FB687D"/>
    <w:rsid w:val="00FC305F"/>
    <w:rsid w:val="00FF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C954B"/>
  <w15:chartTrackingRefBased/>
  <w15:docId w15:val="{C854678B-BAB9-4122-81FC-B2846CE3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12A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E97"/>
    <w:pPr>
      <w:ind w:left="720"/>
      <w:contextualSpacing/>
    </w:pPr>
  </w:style>
  <w:style w:type="paragraph" w:styleId="NormalWeb">
    <w:name w:val="Normal (Web)"/>
    <w:basedOn w:val="Normal"/>
    <w:uiPriority w:val="99"/>
    <w:semiHidden/>
    <w:unhideWhenUsed/>
    <w:rsid w:val="00F27E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E9D"/>
    <w:rPr>
      <w:b/>
      <w:bCs/>
    </w:rPr>
  </w:style>
  <w:style w:type="character" w:customStyle="1" w:styleId="Heading1Char">
    <w:name w:val="Heading 1 Char"/>
    <w:basedOn w:val="DefaultParagraphFont"/>
    <w:link w:val="Heading1"/>
    <w:uiPriority w:val="9"/>
    <w:rsid w:val="00B12A55"/>
    <w:rPr>
      <w:rFonts w:ascii="Times New Roman" w:eastAsia="Times New Roman" w:hAnsi="Times New Roman" w:cs="Times New Roman"/>
      <w:b/>
      <w:bCs/>
      <w:kern w:val="36"/>
      <w:sz w:val="48"/>
      <w:szCs w:val="48"/>
    </w:rPr>
  </w:style>
  <w:style w:type="character" w:customStyle="1" w:styleId="honeywellcustom-subtitle">
    <w:name w:val="honeywellcustom-subtitle"/>
    <w:basedOn w:val="DefaultParagraphFont"/>
    <w:rsid w:val="00B12A55"/>
  </w:style>
  <w:style w:type="character" w:styleId="Hyperlink">
    <w:name w:val="Hyperlink"/>
    <w:basedOn w:val="DefaultParagraphFont"/>
    <w:uiPriority w:val="99"/>
    <w:unhideWhenUsed/>
    <w:rsid w:val="006212AC"/>
    <w:rPr>
      <w:color w:val="0563C1" w:themeColor="hyperlink"/>
      <w:u w:val="single"/>
    </w:rPr>
  </w:style>
  <w:style w:type="paragraph" w:customStyle="1" w:styleId="Default">
    <w:name w:val="Default"/>
    <w:rsid w:val="00436FA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90A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0441">
      <w:bodyDiv w:val="1"/>
      <w:marLeft w:val="0"/>
      <w:marRight w:val="0"/>
      <w:marTop w:val="0"/>
      <w:marBottom w:val="0"/>
      <w:divBdr>
        <w:top w:val="none" w:sz="0" w:space="0" w:color="auto"/>
        <w:left w:val="none" w:sz="0" w:space="0" w:color="auto"/>
        <w:bottom w:val="none" w:sz="0" w:space="0" w:color="auto"/>
        <w:right w:val="none" w:sz="0" w:space="0" w:color="auto"/>
      </w:divBdr>
    </w:div>
    <w:div w:id="908275191">
      <w:bodyDiv w:val="1"/>
      <w:marLeft w:val="0"/>
      <w:marRight w:val="0"/>
      <w:marTop w:val="0"/>
      <w:marBottom w:val="0"/>
      <w:divBdr>
        <w:top w:val="none" w:sz="0" w:space="0" w:color="auto"/>
        <w:left w:val="none" w:sz="0" w:space="0" w:color="auto"/>
        <w:bottom w:val="none" w:sz="0" w:space="0" w:color="auto"/>
        <w:right w:val="none" w:sz="0" w:space="0" w:color="auto"/>
      </w:divBdr>
      <w:divsChild>
        <w:div w:id="1912037439">
          <w:marLeft w:val="360"/>
          <w:marRight w:val="0"/>
          <w:marTop w:val="200"/>
          <w:marBottom w:val="0"/>
          <w:divBdr>
            <w:top w:val="none" w:sz="0" w:space="0" w:color="auto"/>
            <w:left w:val="none" w:sz="0" w:space="0" w:color="auto"/>
            <w:bottom w:val="none" w:sz="0" w:space="0" w:color="auto"/>
            <w:right w:val="none" w:sz="0" w:space="0" w:color="auto"/>
          </w:divBdr>
        </w:div>
        <w:div w:id="455175626">
          <w:marLeft w:val="360"/>
          <w:marRight w:val="0"/>
          <w:marTop w:val="200"/>
          <w:marBottom w:val="0"/>
          <w:divBdr>
            <w:top w:val="none" w:sz="0" w:space="0" w:color="auto"/>
            <w:left w:val="none" w:sz="0" w:space="0" w:color="auto"/>
            <w:bottom w:val="none" w:sz="0" w:space="0" w:color="auto"/>
            <w:right w:val="none" w:sz="0" w:space="0" w:color="auto"/>
          </w:divBdr>
        </w:div>
        <w:div w:id="1842163763">
          <w:marLeft w:val="360"/>
          <w:marRight w:val="0"/>
          <w:marTop w:val="200"/>
          <w:marBottom w:val="0"/>
          <w:divBdr>
            <w:top w:val="none" w:sz="0" w:space="0" w:color="auto"/>
            <w:left w:val="none" w:sz="0" w:space="0" w:color="auto"/>
            <w:bottom w:val="none" w:sz="0" w:space="0" w:color="auto"/>
            <w:right w:val="none" w:sz="0" w:space="0" w:color="auto"/>
          </w:divBdr>
        </w:div>
        <w:div w:id="1187864897">
          <w:marLeft w:val="360"/>
          <w:marRight w:val="0"/>
          <w:marTop w:val="200"/>
          <w:marBottom w:val="0"/>
          <w:divBdr>
            <w:top w:val="none" w:sz="0" w:space="0" w:color="auto"/>
            <w:left w:val="none" w:sz="0" w:space="0" w:color="auto"/>
            <w:bottom w:val="none" w:sz="0" w:space="0" w:color="auto"/>
            <w:right w:val="none" w:sz="0" w:space="0" w:color="auto"/>
          </w:divBdr>
        </w:div>
        <w:div w:id="1004090448">
          <w:marLeft w:val="360"/>
          <w:marRight w:val="0"/>
          <w:marTop w:val="200"/>
          <w:marBottom w:val="0"/>
          <w:divBdr>
            <w:top w:val="none" w:sz="0" w:space="0" w:color="auto"/>
            <w:left w:val="none" w:sz="0" w:space="0" w:color="auto"/>
            <w:bottom w:val="none" w:sz="0" w:space="0" w:color="auto"/>
            <w:right w:val="none" w:sz="0" w:space="0" w:color="auto"/>
          </w:divBdr>
        </w:div>
        <w:div w:id="1784882578">
          <w:marLeft w:val="360"/>
          <w:marRight w:val="0"/>
          <w:marTop w:val="200"/>
          <w:marBottom w:val="0"/>
          <w:divBdr>
            <w:top w:val="none" w:sz="0" w:space="0" w:color="auto"/>
            <w:left w:val="none" w:sz="0" w:space="0" w:color="auto"/>
            <w:bottom w:val="none" w:sz="0" w:space="0" w:color="auto"/>
            <w:right w:val="none" w:sz="0" w:space="0" w:color="auto"/>
          </w:divBdr>
        </w:div>
        <w:div w:id="1997606156">
          <w:marLeft w:val="360"/>
          <w:marRight w:val="0"/>
          <w:marTop w:val="200"/>
          <w:marBottom w:val="0"/>
          <w:divBdr>
            <w:top w:val="none" w:sz="0" w:space="0" w:color="auto"/>
            <w:left w:val="none" w:sz="0" w:space="0" w:color="auto"/>
            <w:bottom w:val="none" w:sz="0" w:space="0" w:color="auto"/>
            <w:right w:val="none" w:sz="0" w:space="0" w:color="auto"/>
          </w:divBdr>
        </w:div>
        <w:div w:id="642195444">
          <w:marLeft w:val="360"/>
          <w:marRight w:val="0"/>
          <w:marTop w:val="200"/>
          <w:marBottom w:val="0"/>
          <w:divBdr>
            <w:top w:val="none" w:sz="0" w:space="0" w:color="auto"/>
            <w:left w:val="none" w:sz="0" w:space="0" w:color="auto"/>
            <w:bottom w:val="none" w:sz="0" w:space="0" w:color="auto"/>
            <w:right w:val="none" w:sz="0" w:space="0" w:color="auto"/>
          </w:divBdr>
        </w:div>
        <w:div w:id="1931311137">
          <w:marLeft w:val="360"/>
          <w:marRight w:val="0"/>
          <w:marTop w:val="200"/>
          <w:marBottom w:val="0"/>
          <w:divBdr>
            <w:top w:val="none" w:sz="0" w:space="0" w:color="auto"/>
            <w:left w:val="none" w:sz="0" w:space="0" w:color="auto"/>
            <w:bottom w:val="none" w:sz="0" w:space="0" w:color="auto"/>
            <w:right w:val="none" w:sz="0" w:space="0" w:color="auto"/>
          </w:divBdr>
        </w:div>
      </w:divsChild>
    </w:div>
    <w:div w:id="975914497">
      <w:bodyDiv w:val="1"/>
      <w:marLeft w:val="0"/>
      <w:marRight w:val="0"/>
      <w:marTop w:val="0"/>
      <w:marBottom w:val="0"/>
      <w:divBdr>
        <w:top w:val="none" w:sz="0" w:space="0" w:color="auto"/>
        <w:left w:val="none" w:sz="0" w:space="0" w:color="auto"/>
        <w:bottom w:val="none" w:sz="0" w:space="0" w:color="auto"/>
        <w:right w:val="none" w:sz="0" w:space="0" w:color="auto"/>
      </w:divBdr>
    </w:div>
    <w:div w:id="1264924023">
      <w:bodyDiv w:val="1"/>
      <w:marLeft w:val="0"/>
      <w:marRight w:val="0"/>
      <w:marTop w:val="0"/>
      <w:marBottom w:val="0"/>
      <w:divBdr>
        <w:top w:val="none" w:sz="0" w:space="0" w:color="auto"/>
        <w:left w:val="none" w:sz="0" w:space="0" w:color="auto"/>
        <w:bottom w:val="none" w:sz="0" w:space="0" w:color="auto"/>
        <w:right w:val="none" w:sz="0" w:space="0" w:color="auto"/>
      </w:divBdr>
      <w:divsChild>
        <w:div w:id="976646756">
          <w:marLeft w:val="360"/>
          <w:marRight w:val="0"/>
          <w:marTop w:val="200"/>
          <w:marBottom w:val="0"/>
          <w:divBdr>
            <w:top w:val="none" w:sz="0" w:space="0" w:color="auto"/>
            <w:left w:val="none" w:sz="0" w:space="0" w:color="auto"/>
            <w:bottom w:val="none" w:sz="0" w:space="0" w:color="auto"/>
            <w:right w:val="none" w:sz="0" w:space="0" w:color="auto"/>
          </w:divBdr>
        </w:div>
        <w:div w:id="2063363054">
          <w:marLeft w:val="360"/>
          <w:marRight w:val="0"/>
          <w:marTop w:val="200"/>
          <w:marBottom w:val="0"/>
          <w:divBdr>
            <w:top w:val="none" w:sz="0" w:space="0" w:color="auto"/>
            <w:left w:val="none" w:sz="0" w:space="0" w:color="auto"/>
            <w:bottom w:val="none" w:sz="0" w:space="0" w:color="auto"/>
            <w:right w:val="none" w:sz="0" w:space="0" w:color="auto"/>
          </w:divBdr>
        </w:div>
        <w:div w:id="711537212">
          <w:marLeft w:val="360"/>
          <w:marRight w:val="0"/>
          <w:marTop w:val="200"/>
          <w:marBottom w:val="0"/>
          <w:divBdr>
            <w:top w:val="none" w:sz="0" w:space="0" w:color="auto"/>
            <w:left w:val="none" w:sz="0" w:space="0" w:color="auto"/>
            <w:bottom w:val="none" w:sz="0" w:space="0" w:color="auto"/>
            <w:right w:val="none" w:sz="0" w:space="0" w:color="auto"/>
          </w:divBdr>
        </w:div>
        <w:div w:id="767434440">
          <w:marLeft w:val="360"/>
          <w:marRight w:val="0"/>
          <w:marTop w:val="200"/>
          <w:marBottom w:val="0"/>
          <w:divBdr>
            <w:top w:val="none" w:sz="0" w:space="0" w:color="auto"/>
            <w:left w:val="none" w:sz="0" w:space="0" w:color="auto"/>
            <w:bottom w:val="none" w:sz="0" w:space="0" w:color="auto"/>
            <w:right w:val="none" w:sz="0" w:space="0" w:color="auto"/>
          </w:divBdr>
        </w:div>
        <w:div w:id="857043444">
          <w:marLeft w:val="360"/>
          <w:marRight w:val="0"/>
          <w:marTop w:val="200"/>
          <w:marBottom w:val="0"/>
          <w:divBdr>
            <w:top w:val="none" w:sz="0" w:space="0" w:color="auto"/>
            <w:left w:val="none" w:sz="0" w:space="0" w:color="auto"/>
            <w:bottom w:val="none" w:sz="0" w:space="0" w:color="auto"/>
            <w:right w:val="none" w:sz="0" w:space="0" w:color="auto"/>
          </w:divBdr>
        </w:div>
        <w:div w:id="851997212">
          <w:marLeft w:val="360"/>
          <w:marRight w:val="0"/>
          <w:marTop w:val="200"/>
          <w:marBottom w:val="0"/>
          <w:divBdr>
            <w:top w:val="none" w:sz="0" w:space="0" w:color="auto"/>
            <w:left w:val="none" w:sz="0" w:space="0" w:color="auto"/>
            <w:bottom w:val="none" w:sz="0" w:space="0" w:color="auto"/>
            <w:right w:val="none" w:sz="0" w:space="0" w:color="auto"/>
          </w:divBdr>
        </w:div>
        <w:div w:id="603733961">
          <w:marLeft w:val="360"/>
          <w:marRight w:val="0"/>
          <w:marTop w:val="200"/>
          <w:marBottom w:val="0"/>
          <w:divBdr>
            <w:top w:val="none" w:sz="0" w:space="0" w:color="auto"/>
            <w:left w:val="none" w:sz="0" w:space="0" w:color="auto"/>
            <w:bottom w:val="none" w:sz="0" w:space="0" w:color="auto"/>
            <w:right w:val="none" w:sz="0" w:space="0" w:color="auto"/>
          </w:divBdr>
        </w:div>
        <w:div w:id="858667668">
          <w:marLeft w:val="360"/>
          <w:marRight w:val="0"/>
          <w:marTop w:val="200"/>
          <w:marBottom w:val="0"/>
          <w:divBdr>
            <w:top w:val="none" w:sz="0" w:space="0" w:color="auto"/>
            <w:left w:val="none" w:sz="0" w:space="0" w:color="auto"/>
            <w:bottom w:val="none" w:sz="0" w:space="0" w:color="auto"/>
            <w:right w:val="none" w:sz="0" w:space="0" w:color="auto"/>
          </w:divBdr>
        </w:div>
      </w:divsChild>
    </w:div>
    <w:div w:id="1285501755">
      <w:bodyDiv w:val="1"/>
      <w:marLeft w:val="0"/>
      <w:marRight w:val="0"/>
      <w:marTop w:val="0"/>
      <w:marBottom w:val="0"/>
      <w:divBdr>
        <w:top w:val="none" w:sz="0" w:space="0" w:color="auto"/>
        <w:left w:val="none" w:sz="0" w:space="0" w:color="auto"/>
        <w:bottom w:val="none" w:sz="0" w:space="0" w:color="auto"/>
        <w:right w:val="none" w:sz="0" w:space="0" w:color="auto"/>
      </w:divBdr>
    </w:div>
    <w:div w:id="1299073312">
      <w:bodyDiv w:val="1"/>
      <w:marLeft w:val="0"/>
      <w:marRight w:val="0"/>
      <w:marTop w:val="0"/>
      <w:marBottom w:val="0"/>
      <w:divBdr>
        <w:top w:val="none" w:sz="0" w:space="0" w:color="auto"/>
        <w:left w:val="none" w:sz="0" w:space="0" w:color="auto"/>
        <w:bottom w:val="none" w:sz="0" w:space="0" w:color="auto"/>
        <w:right w:val="none" w:sz="0" w:space="0" w:color="auto"/>
      </w:divBdr>
    </w:div>
    <w:div w:id="1703939750">
      <w:bodyDiv w:val="1"/>
      <w:marLeft w:val="0"/>
      <w:marRight w:val="0"/>
      <w:marTop w:val="0"/>
      <w:marBottom w:val="0"/>
      <w:divBdr>
        <w:top w:val="none" w:sz="0" w:space="0" w:color="auto"/>
        <w:left w:val="none" w:sz="0" w:space="0" w:color="auto"/>
        <w:bottom w:val="none" w:sz="0" w:space="0" w:color="auto"/>
        <w:right w:val="none" w:sz="0" w:space="0" w:color="auto"/>
      </w:divBdr>
      <w:divsChild>
        <w:div w:id="286546942">
          <w:marLeft w:val="0"/>
          <w:marRight w:val="0"/>
          <w:marTop w:val="0"/>
          <w:marBottom w:val="0"/>
          <w:divBdr>
            <w:top w:val="none" w:sz="0" w:space="0" w:color="auto"/>
            <w:left w:val="none" w:sz="0" w:space="0" w:color="auto"/>
            <w:bottom w:val="none" w:sz="0" w:space="0" w:color="auto"/>
            <w:right w:val="none" w:sz="0" w:space="0" w:color="auto"/>
          </w:divBdr>
        </w:div>
        <w:div w:id="1876190364">
          <w:marLeft w:val="0"/>
          <w:marRight w:val="0"/>
          <w:marTop w:val="0"/>
          <w:marBottom w:val="0"/>
          <w:divBdr>
            <w:top w:val="none" w:sz="0" w:space="0" w:color="auto"/>
            <w:left w:val="none" w:sz="0" w:space="0" w:color="auto"/>
            <w:bottom w:val="none" w:sz="0" w:space="0" w:color="auto"/>
            <w:right w:val="none" w:sz="0" w:space="0" w:color="auto"/>
          </w:divBdr>
        </w:div>
      </w:divsChild>
    </w:div>
    <w:div w:id="1767994267">
      <w:bodyDiv w:val="1"/>
      <w:marLeft w:val="0"/>
      <w:marRight w:val="0"/>
      <w:marTop w:val="0"/>
      <w:marBottom w:val="0"/>
      <w:divBdr>
        <w:top w:val="none" w:sz="0" w:space="0" w:color="auto"/>
        <w:left w:val="none" w:sz="0" w:space="0" w:color="auto"/>
        <w:bottom w:val="none" w:sz="0" w:space="0" w:color="auto"/>
        <w:right w:val="none" w:sz="0" w:space="0" w:color="auto"/>
      </w:divBdr>
    </w:div>
    <w:div w:id="1843474958">
      <w:bodyDiv w:val="1"/>
      <w:marLeft w:val="0"/>
      <w:marRight w:val="0"/>
      <w:marTop w:val="0"/>
      <w:marBottom w:val="0"/>
      <w:divBdr>
        <w:top w:val="none" w:sz="0" w:space="0" w:color="auto"/>
        <w:left w:val="none" w:sz="0" w:space="0" w:color="auto"/>
        <w:bottom w:val="none" w:sz="0" w:space="0" w:color="auto"/>
        <w:right w:val="none" w:sz="0" w:space="0" w:color="auto"/>
      </w:divBdr>
      <w:divsChild>
        <w:div w:id="915869723">
          <w:marLeft w:val="0"/>
          <w:marRight w:val="0"/>
          <w:marTop w:val="0"/>
          <w:marBottom w:val="180"/>
          <w:divBdr>
            <w:top w:val="none" w:sz="0" w:space="0" w:color="auto"/>
            <w:left w:val="none" w:sz="0" w:space="0" w:color="auto"/>
            <w:bottom w:val="none" w:sz="0" w:space="0" w:color="auto"/>
            <w:right w:val="none" w:sz="0" w:space="0" w:color="auto"/>
          </w:divBdr>
          <w:divsChild>
            <w:div w:id="182785837">
              <w:marLeft w:val="0"/>
              <w:marRight w:val="0"/>
              <w:marTop w:val="0"/>
              <w:marBottom w:val="150"/>
              <w:divBdr>
                <w:top w:val="none" w:sz="0" w:space="0" w:color="auto"/>
                <w:left w:val="none" w:sz="0" w:space="0" w:color="auto"/>
                <w:bottom w:val="none" w:sz="0" w:space="0" w:color="auto"/>
                <w:right w:val="none" w:sz="0" w:space="0" w:color="auto"/>
              </w:divBdr>
              <w:divsChild>
                <w:div w:id="9784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3911">
      <w:bodyDiv w:val="1"/>
      <w:marLeft w:val="0"/>
      <w:marRight w:val="0"/>
      <w:marTop w:val="0"/>
      <w:marBottom w:val="0"/>
      <w:divBdr>
        <w:top w:val="none" w:sz="0" w:space="0" w:color="auto"/>
        <w:left w:val="none" w:sz="0" w:space="0" w:color="auto"/>
        <w:bottom w:val="none" w:sz="0" w:space="0" w:color="auto"/>
        <w:right w:val="none" w:sz="0" w:space="0" w:color="auto"/>
      </w:divBdr>
      <w:divsChild>
        <w:div w:id="1389841310">
          <w:marLeft w:val="360"/>
          <w:marRight w:val="0"/>
          <w:marTop w:val="200"/>
          <w:marBottom w:val="0"/>
          <w:divBdr>
            <w:top w:val="none" w:sz="0" w:space="0" w:color="auto"/>
            <w:left w:val="none" w:sz="0" w:space="0" w:color="auto"/>
            <w:bottom w:val="none" w:sz="0" w:space="0" w:color="auto"/>
            <w:right w:val="none" w:sz="0" w:space="0" w:color="auto"/>
          </w:divBdr>
        </w:div>
        <w:div w:id="318313415">
          <w:marLeft w:val="360"/>
          <w:marRight w:val="0"/>
          <w:marTop w:val="200"/>
          <w:marBottom w:val="0"/>
          <w:divBdr>
            <w:top w:val="none" w:sz="0" w:space="0" w:color="auto"/>
            <w:left w:val="none" w:sz="0" w:space="0" w:color="auto"/>
            <w:bottom w:val="none" w:sz="0" w:space="0" w:color="auto"/>
            <w:right w:val="none" w:sz="0" w:space="0" w:color="auto"/>
          </w:divBdr>
        </w:div>
        <w:div w:id="2139642380">
          <w:marLeft w:val="360"/>
          <w:marRight w:val="0"/>
          <w:marTop w:val="200"/>
          <w:marBottom w:val="0"/>
          <w:divBdr>
            <w:top w:val="none" w:sz="0" w:space="0" w:color="auto"/>
            <w:left w:val="none" w:sz="0" w:space="0" w:color="auto"/>
            <w:bottom w:val="none" w:sz="0" w:space="0" w:color="auto"/>
            <w:right w:val="none" w:sz="0" w:space="0" w:color="auto"/>
          </w:divBdr>
        </w:div>
        <w:div w:id="668945596">
          <w:marLeft w:val="360"/>
          <w:marRight w:val="0"/>
          <w:marTop w:val="200"/>
          <w:marBottom w:val="0"/>
          <w:divBdr>
            <w:top w:val="none" w:sz="0" w:space="0" w:color="auto"/>
            <w:left w:val="none" w:sz="0" w:space="0" w:color="auto"/>
            <w:bottom w:val="none" w:sz="0" w:space="0" w:color="auto"/>
            <w:right w:val="none" w:sz="0" w:space="0" w:color="auto"/>
          </w:divBdr>
        </w:div>
        <w:div w:id="898786174">
          <w:marLeft w:val="360"/>
          <w:marRight w:val="0"/>
          <w:marTop w:val="200"/>
          <w:marBottom w:val="0"/>
          <w:divBdr>
            <w:top w:val="none" w:sz="0" w:space="0" w:color="auto"/>
            <w:left w:val="none" w:sz="0" w:space="0" w:color="auto"/>
            <w:bottom w:val="none" w:sz="0" w:space="0" w:color="auto"/>
            <w:right w:val="none" w:sz="0" w:space="0" w:color="auto"/>
          </w:divBdr>
        </w:div>
        <w:div w:id="421604369">
          <w:marLeft w:val="360"/>
          <w:marRight w:val="0"/>
          <w:marTop w:val="200"/>
          <w:marBottom w:val="0"/>
          <w:divBdr>
            <w:top w:val="none" w:sz="0" w:space="0" w:color="auto"/>
            <w:left w:val="none" w:sz="0" w:space="0" w:color="auto"/>
            <w:bottom w:val="none" w:sz="0" w:space="0" w:color="auto"/>
            <w:right w:val="none" w:sz="0" w:space="0" w:color="auto"/>
          </w:divBdr>
        </w:div>
        <w:div w:id="274336566">
          <w:marLeft w:val="360"/>
          <w:marRight w:val="0"/>
          <w:marTop w:val="200"/>
          <w:marBottom w:val="0"/>
          <w:divBdr>
            <w:top w:val="none" w:sz="0" w:space="0" w:color="auto"/>
            <w:left w:val="none" w:sz="0" w:space="0" w:color="auto"/>
            <w:bottom w:val="none" w:sz="0" w:space="0" w:color="auto"/>
            <w:right w:val="none" w:sz="0" w:space="0" w:color="auto"/>
          </w:divBdr>
        </w:div>
        <w:div w:id="1433621392">
          <w:marLeft w:val="360"/>
          <w:marRight w:val="0"/>
          <w:marTop w:val="200"/>
          <w:marBottom w:val="0"/>
          <w:divBdr>
            <w:top w:val="none" w:sz="0" w:space="0" w:color="auto"/>
            <w:left w:val="none" w:sz="0" w:space="0" w:color="auto"/>
            <w:bottom w:val="none" w:sz="0" w:space="0" w:color="auto"/>
            <w:right w:val="none" w:sz="0" w:space="0" w:color="auto"/>
          </w:divBdr>
        </w:div>
        <w:div w:id="1564412374">
          <w:marLeft w:val="360"/>
          <w:marRight w:val="0"/>
          <w:marTop w:val="200"/>
          <w:marBottom w:val="0"/>
          <w:divBdr>
            <w:top w:val="none" w:sz="0" w:space="0" w:color="auto"/>
            <w:left w:val="none" w:sz="0" w:space="0" w:color="auto"/>
            <w:bottom w:val="none" w:sz="0" w:space="0" w:color="auto"/>
            <w:right w:val="none" w:sz="0" w:space="0" w:color="auto"/>
          </w:divBdr>
        </w:div>
      </w:divsChild>
    </w:div>
    <w:div w:id="2033460245">
      <w:bodyDiv w:val="1"/>
      <w:marLeft w:val="0"/>
      <w:marRight w:val="0"/>
      <w:marTop w:val="0"/>
      <w:marBottom w:val="0"/>
      <w:divBdr>
        <w:top w:val="none" w:sz="0" w:space="0" w:color="auto"/>
        <w:left w:val="none" w:sz="0" w:space="0" w:color="auto"/>
        <w:bottom w:val="none" w:sz="0" w:space="0" w:color="auto"/>
        <w:right w:val="none" w:sz="0" w:space="0" w:color="auto"/>
      </w:divBdr>
      <w:divsChild>
        <w:div w:id="1959531578">
          <w:marLeft w:val="360"/>
          <w:marRight w:val="0"/>
          <w:marTop w:val="200"/>
          <w:marBottom w:val="0"/>
          <w:divBdr>
            <w:top w:val="none" w:sz="0" w:space="0" w:color="auto"/>
            <w:left w:val="none" w:sz="0" w:space="0" w:color="auto"/>
            <w:bottom w:val="none" w:sz="0" w:space="0" w:color="auto"/>
            <w:right w:val="none" w:sz="0" w:space="0" w:color="auto"/>
          </w:divBdr>
        </w:div>
        <w:div w:id="773788216">
          <w:marLeft w:val="360"/>
          <w:marRight w:val="0"/>
          <w:marTop w:val="200"/>
          <w:marBottom w:val="0"/>
          <w:divBdr>
            <w:top w:val="none" w:sz="0" w:space="0" w:color="auto"/>
            <w:left w:val="none" w:sz="0" w:space="0" w:color="auto"/>
            <w:bottom w:val="none" w:sz="0" w:space="0" w:color="auto"/>
            <w:right w:val="none" w:sz="0" w:space="0" w:color="auto"/>
          </w:divBdr>
        </w:div>
        <w:div w:id="1390491857">
          <w:marLeft w:val="360"/>
          <w:marRight w:val="0"/>
          <w:marTop w:val="200"/>
          <w:marBottom w:val="0"/>
          <w:divBdr>
            <w:top w:val="none" w:sz="0" w:space="0" w:color="auto"/>
            <w:left w:val="none" w:sz="0" w:space="0" w:color="auto"/>
            <w:bottom w:val="none" w:sz="0" w:space="0" w:color="auto"/>
            <w:right w:val="none" w:sz="0" w:space="0" w:color="auto"/>
          </w:divBdr>
        </w:div>
        <w:div w:id="710812914">
          <w:marLeft w:val="360"/>
          <w:marRight w:val="0"/>
          <w:marTop w:val="200"/>
          <w:marBottom w:val="0"/>
          <w:divBdr>
            <w:top w:val="none" w:sz="0" w:space="0" w:color="auto"/>
            <w:left w:val="none" w:sz="0" w:space="0" w:color="auto"/>
            <w:bottom w:val="none" w:sz="0" w:space="0" w:color="auto"/>
            <w:right w:val="none" w:sz="0" w:space="0" w:color="auto"/>
          </w:divBdr>
        </w:div>
      </w:divsChild>
    </w:div>
    <w:div w:id="21149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10</Pages>
  <Words>3242</Words>
  <Characters>18431</Characters>
  <Application>Microsoft Office Word</Application>
  <DocSecurity>0</DocSecurity>
  <Lines>399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Farrell</dc:creator>
  <cp:keywords/>
  <dc:description/>
  <cp:lastModifiedBy>Jing Chen</cp:lastModifiedBy>
  <cp:revision>6</cp:revision>
  <dcterms:created xsi:type="dcterms:W3CDTF">2023-11-01T14:37:00Z</dcterms:created>
  <dcterms:modified xsi:type="dcterms:W3CDTF">2024-02-28T20:19:00Z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3cf005f2b93149edd6d1192a9dc861411108350d6a40ce1e853f5d4a9b94afe9</vt:lpwstr>
  </property>
</Properties>
</file>