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7689FE" w14:textId="77777777" w:rsidR="00C37DFA" w:rsidRDefault="00DB29F3" w:rsidP="00C37DFA">
      <w:pPr>
        <w:spacing w:line="300" w:lineRule="auto"/>
        <w:ind w:left="1440" w:hanging="1440"/>
        <w:rPr>
          <w:sz w:val="22"/>
        </w:rPr>
      </w:pPr>
      <w:bookmarkStart w:id="0" w:name="_GoBack"/>
      <w:bookmarkEnd w:id="0"/>
      <w:r>
        <w:rPr>
          <w:b/>
          <w:sz w:val="22"/>
        </w:rPr>
        <w:t>S</w:t>
      </w:r>
      <w:r w:rsidR="00401643">
        <w:rPr>
          <w:b/>
          <w:sz w:val="22"/>
        </w:rPr>
        <w:t>UBJECT:</w:t>
      </w:r>
      <w:r w:rsidR="00401643">
        <w:rPr>
          <w:sz w:val="22"/>
        </w:rPr>
        <w:tab/>
        <w:t xml:space="preserve">This guideline provides information on recognized and generally accepted engineering practices for test and inspection of chemical process equipment and related safety systems.  This guideline should be used with </w:t>
      </w:r>
      <w:r w:rsidR="005C1F47">
        <w:rPr>
          <w:sz w:val="22"/>
        </w:rPr>
        <w:t>manufacturers’</w:t>
      </w:r>
      <w:r w:rsidR="00401643">
        <w:rPr>
          <w:sz w:val="22"/>
        </w:rPr>
        <w:t xml:space="preserve"> recommendations, Lilly standards, and site-specific process conditions and equipment history to set inspection and test methods and frequencies for equipment included in the mechanical integrity program.</w:t>
      </w:r>
    </w:p>
    <w:p w14:paraId="287689FF" w14:textId="77777777" w:rsidR="00C37DFA" w:rsidRDefault="00C37DFA" w:rsidP="00C37DFA">
      <w:pPr>
        <w:spacing w:line="300" w:lineRule="auto"/>
        <w:ind w:left="1440" w:hanging="1440"/>
        <w:rPr>
          <w:b/>
          <w:sz w:val="22"/>
        </w:rPr>
      </w:pPr>
    </w:p>
    <w:p w14:paraId="28768A00" w14:textId="77777777" w:rsidR="00C37DFA" w:rsidRDefault="00401643" w:rsidP="00C37DFA">
      <w:pPr>
        <w:spacing w:line="300" w:lineRule="auto"/>
        <w:ind w:left="1440" w:hanging="1440"/>
        <w:rPr>
          <w:b/>
          <w:sz w:val="22"/>
        </w:rPr>
      </w:pPr>
      <w:r>
        <w:rPr>
          <w:b/>
          <w:sz w:val="22"/>
        </w:rPr>
        <w:t>ORGANIZATION:</w:t>
      </w:r>
    </w:p>
    <w:p w14:paraId="28768A01" w14:textId="77777777" w:rsidR="00C37DFA" w:rsidRDefault="00401643" w:rsidP="00C37DFA">
      <w:pPr>
        <w:pStyle w:val="Heading2"/>
        <w:tabs>
          <w:tab w:val="right" w:pos="8640"/>
        </w:tabs>
        <w:ind w:left="720"/>
      </w:pPr>
      <w:r>
        <w:t>Section</w:t>
      </w:r>
      <w:r>
        <w:tab/>
        <w:t>Page</w:t>
      </w:r>
    </w:p>
    <w:p w14:paraId="28768A02"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Introduction, Scope, and Definitions </w:t>
      </w:r>
      <w:r>
        <w:rPr>
          <w:sz w:val="22"/>
        </w:rPr>
        <w:tab/>
        <w:t>2</w:t>
      </w:r>
    </w:p>
    <w:p w14:paraId="28768A03"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Pressure Vessels </w:t>
      </w:r>
      <w:r>
        <w:rPr>
          <w:sz w:val="22"/>
        </w:rPr>
        <w:tab/>
        <w:t>6</w:t>
      </w:r>
    </w:p>
    <w:p w14:paraId="28768A04"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Storage Tanks </w:t>
      </w:r>
      <w:r>
        <w:rPr>
          <w:sz w:val="22"/>
        </w:rPr>
        <w:tab/>
        <w:t>9</w:t>
      </w:r>
    </w:p>
    <w:p w14:paraId="28768A05"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Piping Systems </w:t>
      </w:r>
      <w:r>
        <w:rPr>
          <w:sz w:val="22"/>
        </w:rPr>
        <w:tab/>
        <w:t>11</w:t>
      </w:r>
    </w:p>
    <w:p w14:paraId="28768A06"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Relief and Vent Devices </w:t>
      </w:r>
      <w:r>
        <w:rPr>
          <w:sz w:val="22"/>
        </w:rPr>
        <w:tab/>
        <w:t>15</w:t>
      </w:r>
    </w:p>
    <w:p w14:paraId="28768A07"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Dikes and Neutralization Pits </w:t>
      </w:r>
      <w:r>
        <w:rPr>
          <w:sz w:val="22"/>
        </w:rPr>
        <w:tab/>
        <w:t>19</w:t>
      </w:r>
    </w:p>
    <w:p w14:paraId="28768A08"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Pumps </w:t>
      </w:r>
      <w:r>
        <w:rPr>
          <w:sz w:val="22"/>
        </w:rPr>
        <w:tab/>
        <w:t>20</w:t>
      </w:r>
    </w:p>
    <w:p w14:paraId="28768A09"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Centrifuges </w:t>
      </w:r>
      <w:r>
        <w:rPr>
          <w:sz w:val="22"/>
        </w:rPr>
        <w:tab/>
        <w:t>22</w:t>
      </w:r>
    </w:p>
    <w:p w14:paraId="28768A0A"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Process Blowers and Fans </w:t>
      </w:r>
      <w:r>
        <w:rPr>
          <w:sz w:val="22"/>
        </w:rPr>
        <w:tab/>
        <w:t>23</w:t>
      </w:r>
    </w:p>
    <w:p w14:paraId="28768A0B"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Control Systems and Alarms </w:t>
      </w:r>
      <w:r>
        <w:rPr>
          <w:sz w:val="22"/>
        </w:rPr>
        <w:tab/>
        <w:t>25</w:t>
      </w:r>
    </w:p>
    <w:p w14:paraId="28768A0C"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Interlocks and Emergency Shutdown Systems </w:t>
      </w:r>
      <w:r>
        <w:rPr>
          <w:sz w:val="22"/>
        </w:rPr>
        <w:tab/>
        <w:t>28</w:t>
      </w:r>
    </w:p>
    <w:p w14:paraId="28768A0D"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Building Ventilation Systems </w:t>
      </w:r>
      <w:r>
        <w:rPr>
          <w:sz w:val="22"/>
        </w:rPr>
        <w:tab/>
        <w:t>31</w:t>
      </w:r>
    </w:p>
    <w:p w14:paraId="28768A0E"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Fire Prevention and Mitigation Systems </w:t>
      </w:r>
      <w:r>
        <w:rPr>
          <w:sz w:val="22"/>
        </w:rPr>
        <w:tab/>
        <w:t>33</w:t>
      </w:r>
    </w:p>
    <w:p w14:paraId="28768A0F"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Emergency Response Equipment </w:t>
      </w:r>
      <w:r>
        <w:rPr>
          <w:sz w:val="22"/>
        </w:rPr>
        <w:tab/>
        <w:t>34</w:t>
      </w:r>
    </w:p>
    <w:p w14:paraId="28768A10"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Utilities </w:t>
      </w:r>
      <w:r>
        <w:rPr>
          <w:sz w:val="22"/>
        </w:rPr>
        <w:tab/>
        <w:t>36</w:t>
      </w:r>
    </w:p>
    <w:p w14:paraId="28768A11" w14:textId="77777777" w:rsidR="00C37DFA" w:rsidRDefault="00401643" w:rsidP="00C37DFA">
      <w:pPr>
        <w:numPr>
          <w:ilvl w:val="0"/>
          <w:numId w:val="15"/>
        </w:numPr>
        <w:tabs>
          <w:tab w:val="clear" w:pos="360"/>
          <w:tab w:val="left" w:pos="1440"/>
          <w:tab w:val="right" w:leader="dot" w:pos="8640"/>
        </w:tabs>
        <w:spacing w:line="300" w:lineRule="auto"/>
        <w:ind w:left="1440" w:hanging="720"/>
        <w:rPr>
          <w:sz w:val="22"/>
        </w:rPr>
      </w:pPr>
      <w:r>
        <w:rPr>
          <w:sz w:val="22"/>
        </w:rPr>
        <w:t xml:space="preserve">References </w:t>
      </w:r>
      <w:r>
        <w:rPr>
          <w:sz w:val="22"/>
        </w:rPr>
        <w:tab/>
        <w:t>37</w:t>
      </w:r>
    </w:p>
    <w:p w14:paraId="28768A12" w14:textId="77777777" w:rsidR="00C37DFA" w:rsidRDefault="00C37DFA" w:rsidP="00C37DFA">
      <w:pPr>
        <w:spacing w:line="300" w:lineRule="auto"/>
        <w:ind w:left="1440" w:hanging="1440"/>
        <w:rPr>
          <w:b/>
          <w:sz w:val="22"/>
        </w:rPr>
      </w:pPr>
    </w:p>
    <w:p w14:paraId="28768A13" w14:textId="77777777" w:rsidR="00C37DFA" w:rsidRDefault="00401643" w:rsidP="00C37DFA">
      <w:pPr>
        <w:spacing w:line="300" w:lineRule="auto"/>
        <w:ind w:left="3600" w:hanging="3600"/>
        <w:rPr>
          <w:b/>
          <w:sz w:val="22"/>
        </w:rPr>
      </w:pPr>
      <w:r>
        <w:rPr>
          <w:b/>
          <w:sz w:val="22"/>
        </w:rPr>
        <w:t>PROCESS AREAS INVOLVED:</w:t>
      </w:r>
      <w:r>
        <w:rPr>
          <w:b/>
          <w:sz w:val="22"/>
        </w:rPr>
        <w:tab/>
      </w:r>
      <w:r>
        <w:rPr>
          <w:sz w:val="22"/>
        </w:rPr>
        <w:t>All Lilly high-risk processes and US-regulated processes</w:t>
      </w:r>
    </w:p>
    <w:p w14:paraId="28768A14" w14:textId="77777777" w:rsidR="00C37DFA" w:rsidRDefault="00C37DFA" w:rsidP="00C37DFA">
      <w:pPr>
        <w:spacing w:line="300" w:lineRule="auto"/>
        <w:ind w:left="4320" w:hanging="4320"/>
        <w:rPr>
          <w:b/>
          <w:sz w:val="22"/>
        </w:rPr>
      </w:pPr>
    </w:p>
    <w:p w14:paraId="28768A15" w14:textId="77777777" w:rsidR="00C37DFA" w:rsidRDefault="00C37DFA" w:rsidP="00C37DFA">
      <w:pPr>
        <w:spacing w:line="300" w:lineRule="auto"/>
        <w:ind w:left="4320" w:hanging="4320"/>
        <w:rPr>
          <w:sz w:val="22"/>
        </w:rPr>
      </w:pPr>
    </w:p>
    <w:p w14:paraId="28768A16" w14:textId="77777777" w:rsidR="00C37DFA" w:rsidRDefault="00C37DFA" w:rsidP="00C37DFA">
      <w:pPr>
        <w:spacing w:line="300" w:lineRule="auto"/>
        <w:ind w:left="4320" w:hanging="4320"/>
        <w:rPr>
          <w:sz w:val="22"/>
        </w:rPr>
      </w:pPr>
    </w:p>
    <w:p w14:paraId="28768A17" w14:textId="77777777" w:rsidR="00C37DFA" w:rsidRDefault="00401643" w:rsidP="00C37DFA">
      <w:pPr>
        <w:spacing w:line="300" w:lineRule="auto"/>
        <w:ind w:left="4320" w:hanging="4320"/>
        <w:rPr>
          <w:sz w:val="22"/>
        </w:rPr>
      </w:pPr>
      <w:r>
        <w:rPr>
          <w:sz w:val="22"/>
        </w:rPr>
        <w:t>Note:  References for all documents cited in this guide can be found in Section 16.</w:t>
      </w:r>
    </w:p>
    <w:p w14:paraId="28768A18" w14:textId="77777777" w:rsidR="00401643" w:rsidRDefault="00401643" w:rsidP="00C859FC">
      <w:pPr>
        <w:spacing w:line="300" w:lineRule="auto"/>
        <w:rPr>
          <w:b/>
          <w:sz w:val="22"/>
        </w:rPr>
        <w:sectPr w:rsidR="00401643" w:rsidSect="00870A80">
          <w:headerReference w:type="default" r:id="rId13"/>
          <w:headerReference w:type="first" r:id="rId14"/>
          <w:pgSz w:w="12240" w:h="15840" w:code="1"/>
          <w:pgMar w:top="1440" w:right="1440" w:bottom="1166" w:left="1440" w:header="1080" w:footer="1152" w:gutter="0"/>
          <w:cols w:space="720"/>
        </w:sectPr>
      </w:pPr>
    </w:p>
    <w:p w14:paraId="28768A19" w14:textId="77777777" w:rsidR="00C37DFA" w:rsidRDefault="00401643" w:rsidP="00C37DFA">
      <w:pPr>
        <w:spacing w:line="300" w:lineRule="auto"/>
        <w:rPr>
          <w:b/>
        </w:rPr>
      </w:pPr>
      <w:r>
        <w:rPr>
          <w:b/>
          <w:sz w:val="22"/>
        </w:rPr>
        <w:lastRenderedPageBreak/>
        <w:t>1.0</w:t>
      </w:r>
      <w:r>
        <w:rPr>
          <w:b/>
          <w:sz w:val="22"/>
        </w:rPr>
        <w:tab/>
        <w:t xml:space="preserve">INTRODUCTION, </w:t>
      </w:r>
      <w:r>
        <w:rPr>
          <w:b/>
        </w:rPr>
        <w:t>SCOPE, AND DEFINITIONS</w:t>
      </w:r>
    </w:p>
    <w:p w14:paraId="28768A1A" w14:textId="77777777" w:rsidR="00C37DFA" w:rsidRDefault="00C37DFA" w:rsidP="00C37DFA">
      <w:pPr>
        <w:tabs>
          <w:tab w:val="left" w:pos="720"/>
        </w:tabs>
        <w:spacing w:line="300" w:lineRule="auto"/>
        <w:rPr>
          <w:b/>
        </w:rPr>
      </w:pPr>
    </w:p>
    <w:p w14:paraId="28768A1B" w14:textId="77777777" w:rsidR="00401643" w:rsidRDefault="00401643" w:rsidP="00C859FC">
      <w:pPr>
        <w:pStyle w:val="BodyTextIndent"/>
        <w:spacing w:line="300" w:lineRule="auto"/>
      </w:pPr>
      <w:r>
        <w:t>1.1</w:t>
      </w:r>
      <w:r>
        <w:tab/>
      </w:r>
      <w:r>
        <w:rPr>
          <w:b/>
        </w:rPr>
        <w:t>Introduction</w:t>
      </w:r>
      <w:r>
        <w:t xml:space="preserve"> – This guideline lists generally accepted codes and standards used for testing and inspecting of process equipment and related safety systems that fall within the scope given in Section 1.2.  Where applicable, specific requirements or recommendations of generally accepted codes and standards are referenced.  Some recommendations have been included in cases where there are no generally accepted codes or standards for testing and inspecting process equipment or related safety systems.  In these cases, the recommendations in this document should not </w:t>
      </w:r>
      <w:r w:rsidR="00D521B7">
        <w:t>supersede</w:t>
      </w:r>
      <w:r>
        <w:t xml:space="preserve"> manufacturer recommendations or site practice based on equipment history.</w:t>
      </w:r>
    </w:p>
    <w:p w14:paraId="28768A1C" w14:textId="77777777" w:rsidR="00401643" w:rsidRDefault="00401643" w:rsidP="00C859FC">
      <w:pPr>
        <w:pStyle w:val="BodyTextIndent"/>
        <w:spacing w:line="300" w:lineRule="auto"/>
      </w:pPr>
    </w:p>
    <w:p w14:paraId="28768A1D" w14:textId="77777777" w:rsidR="00401643" w:rsidRDefault="00401643" w:rsidP="00C859FC">
      <w:pPr>
        <w:pStyle w:val="BodyTextIndent"/>
        <w:spacing w:line="300" w:lineRule="auto"/>
      </w:pPr>
      <w:r>
        <w:t>If sites choose to not follow these codes or standards, or choose to use a longer time between tests than what is recommended, the site must clearly document its rationale for doing so and the rationale must be reviewed and approved by those who have authority to authorize management of change requests for the process.</w:t>
      </w:r>
    </w:p>
    <w:p w14:paraId="28768A1E" w14:textId="77777777" w:rsidR="00401643" w:rsidRDefault="00401643" w:rsidP="00C859FC">
      <w:pPr>
        <w:pStyle w:val="BodyTextIndent"/>
        <w:spacing w:line="300" w:lineRule="auto"/>
      </w:pPr>
    </w:p>
    <w:p w14:paraId="28768A1F" w14:textId="77777777" w:rsidR="00401643" w:rsidRDefault="00401643" w:rsidP="00C859FC">
      <w:pPr>
        <w:pStyle w:val="BodyTextIndent"/>
        <w:spacing w:line="300" w:lineRule="auto"/>
        <w:ind w:hanging="720"/>
      </w:pPr>
      <w:r>
        <w:t>1.2</w:t>
      </w:r>
      <w:r>
        <w:tab/>
      </w:r>
      <w:r>
        <w:rPr>
          <w:b/>
        </w:rPr>
        <w:t>Scope</w:t>
      </w:r>
      <w:r>
        <w:t xml:space="preserve"> – This guideline applies to equipment that provides containment for hazardous chemicals or is designed to prevent or mitigate effects of the release of hazardous chemicals.  </w:t>
      </w:r>
      <w:smartTag w:uri="urn:schemas-microsoft-com:office:smarttags" w:element="country-region">
        <w:smartTag w:uri="urn:schemas-microsoft-com:office:smarttags" w:element="place">
          <w:r>
            <w:t>U.S.</w:t>
          </w:r>
        </w:smartTag>
      </w:smartTag>
      <w:r>
        <w:t xml:space="preserve"> sites operating processes regulated by OSHA’s Process Safety Management (PSM) or EPA’s Risk Management Program [also known as 112(r)] should use this guideline to determine test and inspection methods and frequencies for their mechanical integrity (MI) program.  Sites should also use this guideline to determine test and inspection requirements for other processes, based on the requirements listed in the GIPSM document PS-9.1-REQ.  </w:t>
      </w:r>
    </w:p>
    <w:p w14:paraId="28768A20" w14:textId="77777777" w:rsidR="00401643" w:rsidRDefault="00401643" w:rsidP="00C859FC">
      <w:pPr>
        <w:pStyle w:val="BodyTextIndent"/>
        <w:spacing w:line="300" w:lineRule="auto"/>
      </w:pPr>
    </w:p>
    <w:p w14:paraId="28768A21" w14:textId="77777777" w:rsidR="00C37DFA" w:rsidRDefault="00401643" w:rsidP="00C37DFA">
      <w:pPr>
        <w:tabs>
          <w:tab w:val="left" w:pos="720"/>
        </w:tabs>
        <w:spacing w:line="300" w:lineRule="auto"/>
        <w:rPr>
          <w:b/>
          <w:sz w:val="22"/>
        </w:rPr>
      </w:pPr>
      <w:r>
        <w:rPr>
          <w:sz w:val="22"/>
        </w:rPr>
        <w:t>1.2</w:t>
      </w:r>
      <w:r>
        <w:rPr>
          <w:sz w:val="22"/>
        </w:rPr>
        <w:tab/>
      </w:r>
      <w:r>
        <w:rPr>
          <w:b/>
          <w:sz w:val="22"/>
        </w:rPr>
        <w:t>Definitions</w:t>
      </w:r>
    </w:p>
    <w:p w14:paraId="28768A22" w14:textId="77777777" w:rsidR="00C37DFA" w:rsidRDefault="00C37DFA" w:rsidP="00C37DFA">
      <w:pPr>
        <w:tabs>
          <w:tab w:val="left" w:pos="2160"/>
          <w:tab w:val="left" w:pos="3420"/>
        </w:tabs>
        <w:spacing w:line="300" w:lineRule="auto"/>
        <w:rPr>
          <w:b/>
          <w:sz w:val="22"/>
        </w:rPr>
      </w:pPr>
    </w:p>
    <w:tbl>
      <w:tblPr>
        <w:tblW w:w="0" w:type="auto"/>
        <w:tblLayout w:type="fixed"/>
        <w:tblLook w:val="0000" w:firstRow="0" w:lastRow="0" w:firstColumn="0" w:lastColumn="0" w:noHBand="0" w:noVBand="0"/>
      </w:tblPr>
      <w:tblGrid>
        <w:gridCol w:w="1998"/>
        <w:gridCol w:w="7218"/>
      </w:tblGrid>
      <w:tr w:rsidR="00401643" w14:paraId="28768A25" w14:textId="77777777" w:rsidTr="00E73E89">
        <w:trPr>
          <w:cantSplit/>
        </w:trPr>
        <w:tc>
          <w:tcPr>
            <w:tcW w:w="1998" w:type="dxa"/>
          </w:tcPr>
          <w:p w14:paraId="28768A23" w14:textId="77777777" w:rsidR="00401643" w:rsidRDefault="00401643" w:rsidP="00C859FC">
            <w:pPr>
              <w:spacing w:after="120" w:line="300" w:lineRule="auto"/>
              <w:rPr>
                <w:b/>
                <w:sz w:val="22"/>
              </w:rPr>
            </w:pPr>
            <w:r>
              <w:rPr>
                <w:b/>
                <w:sz w:val="22"/>
              </w:rPr>
              <w:t>American Petroleum Institute (API)</w:t>
            </w:r>
          </w:p>
        </w:tc>
        <w:tc>
          <w:tcPr>
            <w:tcW w:w="7218" w:type="dxa"/>
          </w:tcPr>
          <w:p w14:paraId="28768A24" w14:textId="77777777" w:rsidR="00401643" w:rsidRDefault="00401643" w:rsidP="00C859FC">
            <w:pPr>
              <w:spacing w:after="120" w:line="300" w:lineRule="auto"/>
              <w:rPr>
                <w:sz w:val="22"/>
              </w:rPr>
            </w:pPr>
            <w:r>
              <w:rPr>
                <w:sz w:val="22"/>
              </w:rPr>
              <w:t>Industry organization that publishes standards and recommended practices covering a wide range of design, operation, maintenance, and management practices that are widely used by the chemical process and refining industries.</w:t>
            </w:r>
          </w:p>
        </w:tc>
      </w:tr>
      <w:tr w:rsidR="00401643" w14:paraId="28768A28" w14:textId="77777777" w:rsidTr="00E73E89">
        <w:trPr>
          <w:cantSplit/>
        </w:trPr>
        <w:tc>
          <w:tcPr>
            <w:tcW w:w="1998" w:type="dxa"/>
          </w:tcPr>
          <w:p w14:paraId="28768A26" w14:textId="77777777" w:rsidR="00401643" w:rsidRDefault="00401643" w:rsidP="00C859FC">
            <w:pPr>
              <w:spacing w:after="120" w:line="300" w:lineRule="auto"/>
              <w:rPr>
                <w:b/>
                <w:sz w:val="22"/>
              </w:rPr>
            </w:pPr>
            <w:r>
              <w:rPr>
                <w:b/>
                <w:sz w:val="22"/>
              </w:rPr>
              <w:t>American Society for Nondestructive Testing (ASNT)</w:t>
            </w:r>
          </w:p>
        </w:tc>
        <w:tc>
          <w:tcPr>
            <w:tcW w:w="7218" w:type="dxa"/>
          </w:tcPr>
          <w:p w14:paraId="28768A27" w14:textId="77777777" w:rsidR="00401643" w:rsidRDefault="00401643" w:rsidP="00C859FC">
            <w:pPr>
              <w:spacing w:after="120" w:line="300" w:lineRule="auto"/>
              <w:rPr>
                <w:sz w:val="22"/>
              </w:rPr>
            </w:pPr>
            <w:r>
              <w:rPr>
                <w:sz w:val="22"/>
              </w:rPr>
              <w:t>Professional society that also publishes guidelines and certifies inspectors in nondestructive testing methods.</w:t>
            </w:r>
          </w:p>
        </w:tc>
      </w:tr>
      <w:tr w:rsidR="00401643" w14:paraId="28768A2B" w14:textId="77777777" w:rsidTr="00E73E89">
        <w:trPr>
          <w:cantSplit/>
        </w:trPr>
        <w:tc>
          <w:tcPr>
            <w:tcW w:w="1998" w:type="dxa"/>
          </w:tcPr>
          <w:p w14:paraId="28768A29" w14:textId="77777777" w:rsidR="00401643" w:rsidRDefault="00401643" w:rsidP="00C859FC">
            <w:pPr>
              <w:spacing w:after="120" w:line="300" w:lineRule="auto"/>
              <w:rPr>
                <w:b/>
                <w:sz w:val="22"/>
              </w:rPr>
            </w:pPr>
            <w:r>
              <w:rPr>
                <w:b/>
                <w:sz w:val="22"/>
              </w:rPr>
              <w:t>American Society of Mechanical Engineers (ASME)</w:t>
            </w:r>
          </w:p>
        </w:tc>
        <w:tc>
          <w:tcPr>
            <w:tcW w:w="7218" w:type="dxa"/>
          </w:tcPr>
          <w:p w14:paraId="28768A2A" w14:textId="77777777" w:rsidR="00401643" w:rsidRDefault="00401643" w:rsidP="00C859FC">
            <w:pPr>
              <w:spacing w:after="120" w:line="300" w:lineRule="auto"/>
              <w:rPr>
                <w:sz w:val="22"/>
              </w:rPr>
            </w:pPr>
            <w:r>
              <w:rPr>
                <w:sz w:val="22"/>
              </w:rPr>
              <w:t>Professional society that also publishes numerous codes and standards used by industry and in some cases adopted by States and other jurisdictions.  In particular, the ASME publishes design codes for boilers, pressure vessels, and piping systems that are widely used in the process industry.</w:t>
            </w:r>
          </w:p>
        </w:tc>
      </w:tr>
      <w:tr w:rsidR="00401643" w14:paraId="28768A2E" w14:textId="77777777" w:rsidTr="00E73E89">
        <w:trPr>
          <w:cantSplit/>
        </w:trPr>
        <w:tc>
          <w:tcPr>
            <w:tcW w:w="1998" w:type="dxa"/>
          </w:tcPr>
          <w:p w14:paraId="28768A2C" w14:textId="77777777" w:rsidR="00401643" w:rsidRDefault="00401643" w:rsidP="00C859FC">
            <w:pPr>
              <w:spacing w:after="120" w:line="300" w:lineRule="auto"/>
              <w:rPr>
                <w:b/>
                <w:sz w:val="22"/>
              </w:rPr>
            </w:pPr>
            <w:r>
              <w:rPr>
                <w:b/>
                <w:sz w:val="22"/>
              </w:rPr>
              <w:lastRenderedPageBreak/>
              <w:t>ASME B31.3</w:t>
            </w:r>
          </w:p>
        </w:tc>
        <w:tc>
          <w:tcPr>
            <w:tcW w:w="7218" w:type="dxa"/>
          </w:tcPr>
          <w:p w14:paraId="28768A2D" w14:textId="77777777" w:rsidR="00401643" w:rsidRDefault="00401643" w:rsidP="00C859FC">
            <w:pPr>
              <w:spacing w:after="120" w:line="300" w:lineRule="auto"/>
              <w:rPr>
                <w:sz w:val="22"/>
              </w:rPr>
            </w:pPr>
            <w:r>
              <w:rPr>
                <w:sz w:val="22"/>
              </w:rPr>
              <w:t>Design, fabrication, installation, and initial inspection code for chemical process and refinery piping systems.  This code is useful in planning MI tests and inspections, but it does not directly address ongoing test and inspection requirements.</w:t>
            </w:r>
          </w:p>
        </w:tc>
      </w:tr>
      <w:tr w:rsidR="00401643" w14:paraId="28768A31" w14:textId="77777777" w:rsidTr="00E73E89">
        <w:trPr>
          <w:cantSplit/>
        </w:trPr>
        <w:tc>
          <w:tcPr>
            <w:tcW w:w="1998" w:type="dxa"/>
          </w:tcPr>
          <w:p w14:paraId="28768A2F" w14:textId="77777777" w:rsidR="00401643" w:rsidRDefault="00401643" w:rsidP="00C859FC">
            <w:pPr>
              <w:spacing w:after="120" w:line="300" w:lineRule="auto"/>
              <w:rPr>
                <w:b/>
                <w:sz w:val="22"/>
              </w:rPr>
            </w:pPr>
            <w:r>
              <w:rPr>
                <w:b/>
                <w:sz w:val="22"/>
              </w:rPr>
              <w:t>Emergency Shutdown System (ESS)</w:t>
            </w:r>
          </w:p>
        </w:tc>
        <w:tc>
          <w:tcPr>
            <w:tcW w:w="7218" w:type="dxa"/>
          </w:tcPr>
          <w:p w14:paraId="28768A30" w14:textId="77777777" w:rsidR="00401643" w:rsidRDefault="00401643" w:rsidP="00C859FC">
            <w:pPr>
              <w:spacing w:after="120" w:line="300" w:lineRule="auto"/>
              <w:rPr>
                <w:sz w:val="22"/>
              </w:rPr>
            </w:pPr>
            <w:r>
              <w:rPr>
                <w:sz w:val="22"/>
              </w:rPr>
              <w:t>System designed to automatically (or via a very limited number of operator actions) shutdown a process or limit the potential for a loss event by shutting off flow of hazardous chemicals, electrical power, or similar systems.</w:t>
            </w:r>
          </w:p>
        </w:tc>
      </w:tr>
      <w:tr w:rsidR="00401643" w14:paraId="28768A34" w14:textId="77777777" w:rsidTr="00E73E89">
        <w:trPr>
          <w:cantSplit/>
        </w:trPr>
        <w:tc>
          <w:tcPr>
            <w:tcW w:w="1998" w:type="dxa"/>
          </w:tcPr>
          <w:p w14:paraId="28768A32" w14:textId="77777777" w:rsidR="00401643" w:rsidRDefault="00401643" w:rsidP="00C859FC">
            <w:pPr>
              <w:spacing w:after="120" w:line="300" w:lineRule="auto"/>
              <w:rPr>
                <w:b/>
                <w:sz w:val="22"/>
              </w:rPr>
            </w:pPr>
            <w:r>
              <w:rPr>
                <w:b/>
                <w:sz w:val="22"/>
              </w:rPr>
              <w:t>External Visual Inspection (EV)</w:t>
            </w:r>
          </w:p>
        </w:tc>
        <w:tc>
          <w:tcPr>
            <w:tcW w:w="7218" w:type="dxa"/>
          </w:tcPr>
          <w:p w14:paraId="28768A33" w14:textId="77777777" w:rsidR="00401643" w:rsidRDefault="00401643" w:rsidP="00C859FC">
            <w:pPr>
              <w:spacing w:after="120" w:line="300" w:lineRule="auto"/>
              <w:rPr>
                <w:sz w:val="22"/>
              </w:rPr>
            </w:pPr>
            <w:r>
              <w:rPr>
                <w:sz w:val="22"/>
              </w:rPr>
              <w:t>A rigorous inspection by a trained (and normally certified) inspector following a detailed procedure and documented in a prescribed manner.</w:t>
            </w:r>
          </w:p>
        </w:tc>
      </w:tr>
      <w:tr w:rsidR="00401643" w14:paraId="28768A37" w14:textId="77777777" w:rsidTr="00E73E89">
        <w:trPr>
          <w:cantSplit/>
        </w:trPr>
        <w:tc>
          <w:tcPr>
            <w:tcW w:w="1998" w:type="dxa"/>
          </w:tcPr>
          <w:p w14:paraId="28768A35" w14:textId="77777777" w:rsidR="00401643" w:rsidRDefault="00401643" w:rsidP="00C859FC">
            <w:pPr>
              <w:spacing w:after="120" w:line="300" w:lineRule="auto"/>
              <w:rPr>
                <w:b/>
                <w:sz w:val="22"/>
              </w:rPr>
            </w:pPr>
            <w:r>
              <w:rPr>
                <w:b/>
                <w:sz w:val="22"/>
              </w:rPr>
              <w:t>Failure Modes and Effects Analysis (FMEA)</w:t>
            </w:r>
          </w:p>
        </w:tc>
        <w:tc>
          <w:tcPr>
            <w:tcW w:w="7218" w:type="dxa"/>
          </w:tcPr>
          <w:p w14:paraId="28768A36" w14:textId="77777777" w:rsidR="00401643" w:rsidRDefault="00401643" w:rsidP="00C859FC">
            <w:pPr>
              <w:spacing w:after="120" w:line="300" w:lineRule="auto"/>
              <w:rPr>
                <w:sz w:val="22"/>
              </w:rPr>
            </w:pPr>
            <w:r>
              <w:rPr>
                <w:sz w:val="22"/>
              </w:rPr>
              <w:t>Systematic method for examining the effects of component failure on system performance.  FMEAs typically identify safeguards and include recommendations related to prevention of unacceptable failure modes.</w:t>
            </w:r>
          </w:p>
        </w:tc>
      </w:tr>
      <w:tr w:rsidR="00401643" w14:paraId="28768A3A" w14:textId="77777777" w:rsidTr="00E73E89">
        <w:trPr>
          <w:cantSplit/>
        </w:trPr>
        <w:tc>
          <w:tcPr>
            <w:tcW w:w="1998" w:type="dxa"/>
          </w:tcPr>
          <w:p w14:paraId="28768A38" w14:textId="77777777" w:rsidR="00401643" w:rsidRDefault="00401643" w:rsidP="00C859FC">
            <w:pPr>
              <w:spacing w:after="120" w:line="300" w:lineRule="auto"/>
              <w:rPr>
                <w:b/>
                <w:sz w:val="22"/>
              </w:rPr>
            </w:pPr>
            <w:r>
              <w:rPr>
                <w:b/>
                <w:sz w:val="22"/>
              </w:rPr>
              <w:t>Failure on Demand</w:t>
            </w:r>
          </w:p>
        </w:tc>
        <w:tc>
          <w:tcPr>
            <w:tcW w:w="7218" w:type="dxa"/>
          </w:tcPr>
          <w:p w14:paraId="28768A39" w14:textId="77777777" w:rsidR="00401643" w:rsidRDefault="00401643" w:rsidP="00C859FC">
            <w:pPr>
              <w:spacing w:after="120" w:line="300" w:lineRule="auto"/>
              <w:rPr>
                <w:sz w:val="22"/>
              </w:rPr>
            </w:pPr>
            <w:r>
              <w:rPr>
                <w:sz w:val="22"/>
              </w:rPr>
              <w:t xml:space="preserve">Measure of the probability that a system, control, or safeguard will not work when called upon.  For example, the probability of failure on demand of </w:t>
            </w:r>
            <w:r w:rsidR="005C1F47">
              <w:rPr>
                <w:sz w:val="22"/>
              </w:rPr>
              <w:t>an</w:t>
            </w:r>
            <w:r>
              <w:rPr>
                <w:sz w:val="22"/>
              </w:rPr>
              <w:t xml:space="preserve"> interlock with a nonredundant sensor, logic solver, and final control element is typically 1% (per ISA-S84.01).  See also safety integrity level.</w:t>
            </w:r>
          </w:p>
        </w:tc>
      </w:tr>
      <w:tr w:rsidR="00401643" w14:paraId="28768A3D" w14:textId="77777777" w:rsidTr="00E73E89">
        <w:trPr>
          <w:cantSplit/>
        </w:trPr>
        <w:tc>
          <w:tcPr>
            <w:tcW w:w="1998" w:type="dxa"/>
          </w:tcPr>
          <w:p w14:paraId="28768A3B" w14:textId="77777777" w:rsidR="00401643" w:rsidRDefault="00401643" w:rsidP="00C859FC">
            <w:pPr>
              <w:spacing w:after="120" w:line="300" w:lineRule="auto"/>
              <w:rPr>
                <w:b/>
                <w:sz w:val="22"/>
              </w:rPr>
            </w:pPr>
            <w:r>
              <w:rPr>
                <w:b/>
                <w:sz w:val="22"/>
              </w:rPr>
              <w:t>Good Management Practice (GMP)</w:t>
            </w:r>
          </w:p>
        </w:tc>
        <w:tc>
          <w:tcPr>
            <w:tcW w:w="7218" w:type="dxa"/>
          </w:tcPr>
          <w:p w14:paraId="28768A3C" w14:textId="77777777" w:rsidR="00401643" w:rsidRDefault="00401643" w:rsidP="00C859FC">
            <w:pPr>
              <w:spacing w:after="120" w:line="300" w:lineRule="auto"/>
              <w:rPr>
                <w:sz w:val="22"/>
              </w:rPr>
            </w:pPr>
            <w:r>
              <w:rPr>
                <w:sz w:val="22"/>
              </w:rPr>
              <w:t>U.S. Food and Drug Administration regulation that specifies management systems and practices that must be in place for manufacture of pharmaceuticals.  GMP requirements for maintenance and calibration of process equipment often overlap with MI requirements.</w:t>
            </w:r>
          </w:p>
        </w:tc>
      </w:tr>
      <w:tr w:rsidR="00401643" w14:paraId="28768A45" w14:textId="77777777" w:rsidTr="00E73E89">
        <w:trPr>
          <w:cantSplit/>
        </w:trPr>
        <w:tc>
          <w:tcPr>
            <w:tcW w:w="1998" w:type="dxa"/>
          </w:tcPr>
          <w:p w14:paraId="28768A3E" w14:textId="77777777" w:rsidR="00401643" w:rsidRDefault="00401643" w:rsidP="00C859FC">
            <w:pPr>
              <w:spacing w:after="120" w:line="300" w:lineRule="auto"/>
              <w:rPr>
                <w:sz w:val="22"/>
              </w:rPr>
            </w:pPr>
            <w:r>
              <w:rPr>
                <w:b/>
                <w:sz w:val="22"/>
              </w:rPr>
              <w:t>Hazardous Chemical</w:t>
            </w:r>
          </w:p>
        </w:tc>
        <w:tc>
          <w:tcPr>
            <w:tcW w:w="7218" w:type="dxa"/>
          </w:tcPr>
          <w:p w14:paraId="28768A3F" w14:textId="77777777" w:rsidR="00C37DFA" w:rsidRDefault="00401643" w:rsidP="00C37DFA">
            <w:pPr>
              <w:tabs>
                <w:tab w:val="left" w:pos="1520"/>
                <w:tab w:val="center" w:pos="4320"/>
              </w:tabs>
              <w:spacing w:line="300" w:lineRule="auto"/>
              <w:rPr>
                <w:sz w:val="22"/>
              </w:rPr>
            </w:pPr>
            <w:r>
              <w:rPr>
                <w:sz w:val="22"/>
              </w:rPr>
              <w:t>Hazardous chemicals include any of the following:</w:t>
            </w:r>
          </w:p>
          <w:p w14:paraId="28768A40" w14:textId="77777777" w:rsidR="00C37DFA" w:rsidRDefault="00401643" w:rsidP="00C37DFA">
            <w:pPr>
              <w:pStyle w:val="BodyText3"/>
              <w:numPr>
                <w:ilvl w:val="0"/>
                <w:numId w:val="28"/>
              </w:numPr>
              <w:tabs>
                <w:tab w:val="left" w:pos="1520"/>
                <w:tab w:val="center" w:pos="4320"/>
              </w:tabs>
              <w:spacing w:line="300" w:lineRule="auto"/>
            </w:pPr>
            <w:r>
              <w:t>Toxic chemicals listed in Appendix A to the OSHA Process Safety Management standard (29 CFR 1910.119)</w:t>
            </w:r>
          </w:p>
          <w:p w14:paraId="28768A41" w14:textId="77777777" w:rsidR="00C37DFA" w:rsidRDefault="00401643" w:rsidP="00C37DFA">
            <w:pPr>
              <w:pStyle w:val="BodyText3"/>
              <w:numPr>
                <w:ilvl w:val="0"/>
                <w:numId w:val="28"/>
              </w:numPr>
              <w:tabs>
                <w:tab w:val="left" w:pos="1520"/>
                <w:tab w:val="center" w:pos="4320"/>
              </w:tabs>
              <w:spacing w:line="300" w:lineRule="auto"/>
            </w:pPr>
            <w:r>
              <w:t>Substances with a Lilly/NFPA flammability rating of 4 or 3 (flash point less than 100</w:t>
            </w:r>
            <w:r>
              <w:sym w:font="Symbol" w:char="F0B0"/>
            </w:r>
            <w:r>
              <w:t>F)</w:t>
            </w:r>
          </w:p>
          <w:p w14:paraId="28768A42" w14:textId="77777777" w:rsidR="00C37DFA" w:rsidRDefault="00401643" w:rsidP="00C37DFA">
            <w:pPr>
              <w:pStyle w:val="BodyText3"/>
              <w:numPr>
                <w:ilvl w:val="0"/>
                <w:numId w:val="28"/>
              </w:numPr>
              <w:tabs>
                <w:tab w:val="left" w:pos="1520"/>
                <w:tab w:val="center" w:pos="4320"/>
              </w:tabs>
              <w:spacing w:line="300" w:lineRule="auto"/>
            </w:pPr>
            <w:r>
              <w:t>Chemicals listed in Table 1 and Table 3 to 40 CFR 68.130 of the EPA Risk Management Program rule [112(r)]</w:t>
            </w:r>
          </w:p>
          <w:p w14:paraId="28768A43" w14:textId="77777777" w:rsidR="00401643" w:rsidRDefault="00401643" w:rsidP="00C859FC">
            <w:pPr>
              <w:numPr>
                <w:ilvl w:val="0"/>
                <w:numId w:val="28"/>
              </w:numPr>
              <w:tabs>
                <w:tab w:val="left" w:pos="1520"/>
                <w:tab w:val="center" w:pos="4320"/>
              </w:tabs>
              <w:spacing w:line="300" w:lineRule="auto"/>
              <w:rPr>
                <w:sz w:val="22"/>
              </w:rPr>
            </w:pPr>
            <w:r>
              <w:rPr>
                <w:sz w:val="22"/>
              </w:rPr>
              <w:t>Other chemicals identified as hazardous by local site management (see GISPM document PS-1.2-PRD for additional information)</w:t>
            </w:r>
          </w:p>
          <w:p w14:paraId="28768A44" w14:textId="77777777" w:rsidR="00C37DFA" w:rsidRDefault="00C37DFA" w:rsidP="00C37DFA">
            <w:pPr>
              <w:tabs>
                <w:tab w:val="left" w:pos="720"/>
                <w:tab w:val="left" w:pos="1520"/>
                <w:tab w:val="center" w:pos="4320"/>
              </w:tabs>
              <w:spacing w:line="300" w:lineRule="auto"/>
              <w:rPr>
                <w:sz w:val="22"/>
              </w:rPr>
            </w:pPr>
          </w:p>
        </w:tc>
      </w:tr>
      <w:tr w:rsidR="00401643" w14:paraId="28768A48" w14:textId="77777777" w:rsidTr="00E73E89">
        <w:trPr>
          <w:cantSplit/>
        </w:trPr>
        <w:tc>
          <w:tcPr>
            <w:tcW w:w="1998" w:type="dxa"/>
          </w:tcPr>
          <w:p w14:paraId="28768A46" w14:textId="77777777" w:rsidR="00401643" w:rsidRDefault="00401643" w:rsidP="00C859FC">
            <w:pPr>
              <w:spacing w:after="120" w:line="300" w:lineRule="auto"/>
              <w:rPr>
                <w:b/>
                <w:sz w:val="22"/>
              </w:rPr>
            </w:pPr>
            <w:r>
              <w:rPr>
                <w:b/>
                <w:sz w:val="22"/>
              </w:rPr>
              <w:t>Hazardous Waste</w:t>
            </w:r>
          </w:p>
        </w:tc>
        <w:tc>
          <w:tcPr>
            <w:tcW w:w="7218" w:type="dxa"/>
          </w:tcPr>
          <w:p w14:paraId="28768A47" w14:textId="77777777" w:rsidR="00401643" w:rsidRDefault="00401643" w:rsidP="00C859FC">
            <w:pPr>
              <w:spacing w:after="120" w:line="300" w:lineRule="auto"/>
              <w:rPr>
                <w:sz w:val="22"/>
              </w:rPr>
            </w:pPr>
            <w:r>
              <w:rPr>
                <w:sz w:val="22"/>
              </w:rPr>
              <w:t>Waste material meeting the definition given in 40 CFR 261.</w:t>
            </w:r>
          </w:p>
        </w:tc>
      </w:tr>
      <w:tr w:rsidR="00401643" w14:paraId="28768A4B" w14:textId="77777777" w:rsidTr="00E73E89">
        <w:trPr>
          <w:cantSplit/>
        </w:trPr>
        <w:tc>
          <w:tcPr>
            <w:tcW w:w="1998" w:type="dxa"/>
          </w:tcPr>
          <w:p w14:paraId="28768A49" w14:textId="77777777" w:rsidR="00401643" w:rsidRDefault="00401643" w:rsidP="00C859FC">
            <w:pPr>
              <w:spacing w:after="120" w:line="300" w:lineRule="auto"/>
              <w:rPr>
                <w:b/>
                <w:sz w:val="22"/>
              </w:rPr>
            </w:pPr>
            <w:r>
              <w:rPr>
                <w:b/>
                <w:sz w:val="22"/>
              </w:rPr>
              <w:t xml:space="preserve">Instrument Society of </w:t>
            </w:r>
            <w:smartTag w:uri="urn:schemas-microsoft-com:office:smarttags" w:element="country-region">
              <w:smartTag w:uri="urn:schemas-microsoft-com:office:smarttags" w:element="place">
                <w:r>
                  <w:rPr>
                    <w:b/>
                    <w:sz w:val="22"/>
                  </w:rPr>
                  <w:t>America</w:t>
                </w:r>
              </w:smartTag>
            </w:smartTag>
            <w:r>
              <w:rPr>
                <w:b/>
                <w:sz w:val="22"/>
              </w:rPr>
              <w:t xml:space="preserve"> (ISA)</w:t>
            </w:r>
          </w:p>
        </w:tc>
        <w:tc>
          <w:tcPr>
            <w:tcW w:w="7218" w:type="dxa"/>
          </w:tcPr>
          <w:p w14:paraId="28768A4A" w14:textId="77777777" w:rsidR="00401643" w:rsidRDefault="00401643" w:rsidP="00C859FC">
            <w:pPr>
              <w:spacing w:after="120" w:line="300" w:lineRule="auto"/>
              <w:rPr>
                <w:sz w:val="22"/>
              </w:rPr>
            </w:pPr>
            <w:r>
              <w:rPr>
                <w:sz w:val="22"/>
              </w:rPr>
              <w:t>Professional society concerned with instrumentation and controls.  ISA publishes standards and recommended practices for a wide range of process instrumentation, including design, installation, operation, and maintenance of safety instrumented systems, combustible and toxic gas detectors, and electrical enclosures.</w:t>
            </w:r>
          </w:p>
        </w:tc>
      </w:tr>
      <w:tr w:rsidR="00401643" w14:paraId="28768A4E" w14:textId="77777777" w:rsidTr="00E73E89">
        <w:trPr>
          <w:cantSplit/>
        </w:trPr>
        <w:tc>
          <w:tcPr>
            <w:tcW w:w="1998" w:type="dxa"/>
          </w:tcPr>
          <w:p w14:paraId="28768A4C" w14:textId="77777777" w:rsidR="00401643" w:rsidRDefault="00401643" w:rsidP="00C859FC">
            <w:pPr>
              <w:spacing w:after="120" w:line="300" w:lineRule="auto"/>
              <w:rPr>
                <w:b/>
                <w:sz w:val="22"/>
              </w:rPr>
            </w:pPr>
            <w:r>
              <w:rPr>
                <w:b/>
                <w:sz w:val="22"/>
              </w:rPr>
              <w:lastRenderedPageBreak/>
              <w:t>Internal Visual Inspection (IV)</w:t>
            </w:r>
          </w:p>
        </w:tc>
        <w:tc>
          <w:tcPr>
            <w:tcW w:w="7218" w:type="dxa"/>
          </w:tcPr>
          <w:p w14:paraId="28768A4D" w14:textId="77777777" w:rsidR="00401643" w:rsidRDefault="00401643" w:rsidP="00C859FC">
            <w:pPr>
              <w:spacing w:after="120" w:line="300" w:lineRule="auto"/>
              <w:rPr>
                <w:b/>
                <w:sz w:val="22"/>
              </w:rPr>
            </w:pPr>
            <w:r>
              <w:rPr>
                <w:sz w:val="22"/>
              </w:rPr>
              <w:t xml:space="preserve">Rigorous inspection methodology used to identify subtle indicators (that are difficult to detect) of potential or developing failures.  Equipment problems are detected through either the use of test equipment (may include ultrasonic, vibration, thermography, oil analysis, or system test) or a rigorous inspection. The test results are analyzed to prove the capability of the system under test. </w:t>
            </w:r>
          </w:p>
        </w:tc>
      </w:tr>
      <w:tr w:rsidR="00401643" w14:paraId="28768A51" w14:textId="77777777" w:rsidTr="00E73E89">
        <w:trPr>
          <w:cantSplit/>
        </w:trPr>
        <w:tc>
          <w:tcPr>
            <w:tcW w:w="1998" w:type="dxa"/>
          </w:tcPr>
          <w:p w14:paraId="28768A4F" w14:textId="77777777" w:rsidR="00401643" w:rsidRDefault="00401643" w:rsidP="00C859FC">
            <w:pPr>
              <w:spacing w:after="120" w:line="300" w:lineRule="auto"/>
              <w:rPr>
                <w:b/>
                <w:sz w:val="22"/>
              </w:rPr>
            </w:pPr>
            <w:r>
              <w:rPr>
                <w:b/>
                <w:sz w:val="22"/>
              </w:rPr>
              <w:t>Leak Detection and Repair (LDAR)</w:t>
            </w:r>
          </w:p>
        </w:tc>
        <w:tc>
          <w:tcPr>
            <w:tcW w:w="7218" w:type="dxa"/>
          </w:tcPr>
          <w:p w14:paraId="28768A50" w14:textId="77777777" w:rsidR="00401643" w:rsidRDefault="00401643" w:rsidP="00C859FC">
            <w:pPr>
              <w:spacing w:after="120" w:line="300" w:lineRule="auto"/>
              <w:rPr>
                <w:b/>
                <w:sz w:val="22"/>
              </w:rPr>
            </w:pPr>
            <w:r>
              <w:rPr>
                <w:sz w:val="22"/>
              </w:rPr>
              <w:t>Method of leak detection and repair using a vapor sensor to detect leaks near seals, gaskets, valves, and fittings.</w:t>
            </w:r>
          </w:p>
        </w:tc>
      </w:tr>
      <w:tr w:rsidR="00401643" w14:paraId="28768A54" w14:textId="77777777" w:rsidTr="00E73E89">
        <w:trPr>
          <w:cantSplit/>
        </w:trPr>
        <w:tc>
          <w:tcPr>
            <w:tcW w:w="1998" w:type="dxa"/>
          </w:tcPr>
          <w:p w14:paraId="28768A52" w14:textId="77777777" w:rsidR="00401643" w:rsidRDefault="00401643" w:rsidP="00C859FC">
            <w:pPr>
              <w:spacing w:after="120" w:line="300" w:lineRule="auto"/>
              <w:rPr>
                <w:b/>
                <w:sz w:val="22"/>
              </w:rPr>
            </w:pPr>
            <w:r>
              <w:rPr>
                <w:b/>
                <w:sz w:val="22"/>
              </w:rPr>
              <w:t>Leak Testing (Hydro Testing)</w:t>
            </w:r>
          </w:p>
        </w:tc>
        <w:tc>
          <w:tcPr>
            <w:tcW w:w="7218" w:type="dxa"/>
          </w:tcPr>
          <w:p w14:paraId="28768A53" w14:textId="77777777" w:rsidR="00401643" w:rsidRDefault="00401643" w:rsidP="00C859FC">
            <w:pPr>
              <w:spacing w:after="120" w:line="300" w:lineRule="auto"/>
              <w:rPr>
                <w:b/>
                <w:sz w:val="22"/>
              </w:rPr>
            </w:pPr>
            <w:r>
              <w:rPr>
                <w:sz w:val="22"/>
              </w:rPr>
              <w:t>Method of testing for leaking fittings or small cracks in pressure vessels and piping by raising the pressure in vessels above the design pressure using water, air, or an inert gas.  See Section 345 of ASME B31.3 for test methods for pipe; see I-502.10 of the NBIC for test methods for pressure vessels.</w:t>
            </w:r>
          </w:p>
        </w:tc>
      </w:tr>
      <w:tr w:rsidR="00401643" w14:paraId="28768A57" w14:textId="77777777" w:rsidTr="00E73E89">
        <w:trPr>
          <w:cantSplit/>
        </w:trPr>
        <w:tc>
          <w:tcPr>
            <w:tcW w:w="1998" w:type="dxa"/>
          </w:tcPr>
          <w:p w14:paraId="28768A55" w14:textId="77777777" w:rsidR="00401643" w:rsidRDefault="00401643" w:rsidP="00C859FC">
            <w:pPr>
              <w:spacing w:after="120" w:line="300" w:lineRule="auto"/>
              <w:rPr>
                <w:b/>
                <w:sz w:val="22"/>
              </w:rPr>
            </w:pPr>
            <w:r>
              <w:rPr>
                <w:b/>
                <w:sz w:val="22"/>
              </w:rPr>
              <w:t>Mechanical Integrity (MI)</w:t>
            </w:r>
          </w:p>
        </w:tc>
        <w:tc>
          <w:tcPr>
            <w:tcW w:w="7218" w:type="dxa"/>
          </w:tcPr>
          <w:p w14:paraId="28768A56" w14:textId="77777777" w:rsidR="00401643" w:rsidRDefault="00401643" w:rsidP="00C859FC">
            <w:pPr>
              <w:spacing w:after="120" w:line="300" w:lineRule="auto"/>
              <w:rPr>
                <w:b/>
                <w:sz w:val="22"/>
              </w:rPr>
            </w:pPr>
            <w:r>
              <w:rPr>
                <w:sz w:val="22"/>
              </w:rPr>
              <w:t>A program to minimize the risk of equipment failure in modes that could lead to loss of containment of hazardous chemicals, fire, explosion, toxic chemical release, or other catastrophic accident.</w:t>
            </w:r>
          </w:p>
        </w:tc>
      </w:tr>
      <w:tr w:rsidR="00401643" w14:paraId="28768A5A" w14:textId="77777777" w:rsidTr="00E73E89">
        <w:trPr>
          <w:cantSplit/>
        </w:trPr>
        <w:tc>
          <w:tcPr>
            <w:tcW w:w="1998" w:type="dxa"/>
          </w:tcPr>
          <w:p w14:paraId="28768A58" w14:textId="77777777" w:rsidR="00401643" w:rsidRDefault="00401643" w:rsidP="00C859FC">
            <w:pPr>
              <w:spacing w:after="120" w:line="300" w:lineRule="auto"/>
              <w:rPr>
                <w:b/>
                <w:sz w:val="22"/>
              </w:rPr>
            </w:pPr>
            <w:r>
              <w:rPr>
                <w:b/>
                <w:sz w:val="22"/>
              </w:rPr>
              <w:t>National Association of Corrosion Engineers (NACE)</w:t>
            </w:r>
          </w:p>
        </w:tc>
        <w:tc>
          <w:tcPr>
            <w:tcW w:w="7218" w:type="dxa"/>
          </w:tcPr>
          <w:p w14:paraId="28768A59" w14:textId="77777777" w:rsidR="00401643" w:rsidRDefault="00401643" w:rsidP="00C859FC">
            <w:pPr>
              <w:spacing w:after="120" w:line="300" w:lineRule="auto"/>
              <w:rPr>
                <w:sz w:val="22"/>
              </w:rPr>
            </w:pPr>
            <w:r>
              <w:rPr>
                <w:sz w:val="22"/>
              </w:rPr>
              <w:t xml:space="preserve">Professional society that also publishes numerous standards and recommended practices related to corrosion prevention and protection.  </w:t>
            </w:r>
          </w:p>
        </w:tc>
      </w:tr>
      <w:tr w:rsidR="00401643" w14:paraId="28768A5D" w14:textId="77777777" w:rsidTr="00E73E89">
        <w:trPr>
          <w:cantSplit/>
        </w:trPr>
        <w:tc>
          <w:tcPr>
            <w:tcW w:w="1998" w:type="dxa"/>
          </w:tcPr>
          <w:p w14:paraId="28768A5B" w14:textId="77777777" w:rsidR="00401643" w:rsidRDefault="00401643" w:rsidP="00C859FC">
            <w:pPr>
              <w:spacing w:after="120" w:line="300" w:lineRule="auto"/>
              <w:rPr>
                <w:b/>
                <w:sz w:val="22"/>
              </w:rPr>
            </w:pPr>
            <w:r>
              <w:rPr>
                <w:b/>
                <w:sz w:val="22"/>
              </w:rPr>
              <w:t>National Board Inspection Code (NBIC)</w:t>
            </w:r>
          </w:p>
        </w:tc>
        <w:tc>
          <w:tcPr>
            <w:tcW w:w="7218" w:type="dxa"/>
          </w:tcPr>
          <w:p w14:paraId="28768A5C" w14:textId="77777777" w:rsidR="00401643" w:rsidRDefault="00401643" w:rsidP="00C859FC">
            <w:pPr>
              <w:spacing w:after="120" w:line="300" w:lineRule="auto"/>
              <w:rPr>
                <w:sz w:val="22"/>
              </w:rPr>
            </w:pPr>
            <w:r>
              <w:rPr>
                <w:sz w:val="22"/>
              </w:rPr>
              <w:t>Manual of methods, frequencies, and technical information related to inspection and testing of boilers and pressure vessels published by the National Board of Boiler and Pressure Vessel Inspectors.  The NBIC is often adopted by states as a legal requirement for operators of pressure vessels over a certain size and/or pressure rating.</w:t>
            </w:r>
          </w:p>
        </w:tc>
      </w:tr>
      <w:tr w:rsidR="00401643" w14:paraId="28768A60" w14:textId="77777777" w:rsidTr="00E73E89">
        <w:trPr>
          <w:cantSplit/>
        </w:trPr>
        <w:tc>
          <w:tcPr>
            <w:tcW w:w="1998" w:type="dxa"/>
          </w:tcPr>
          <w:p w14:paraId="28768A5E" w14:textId="77777777" w:rsidR="00401643" w:rsidRDefault="00401643" w:rsidP="00C859FC">
            <w:pPr>
              <w:spacing w:after="120" w:line="300" w:lineRule="auto"/>
              <w:rPr>
                <w:b/>
                <w:sz w:val="22"/>
              </w:rPr>
            </w:pPr>
            <w:r>
              <w:rPr>
                <w:b/>
                <w:sz w:val="22"/>
              </w:rPr>
              <w:t>National Fire Protection Association (NFPA)</w:t>
            </w:r>
          </w:p>
        </w:tc>
        <w:tc>
          <w:tcPr>
            <w:tcW w:w="7218" w:type="dxa"/>
          </w:tcPr>
          <w:p w14:paraId="28768A5F" w14:textId="77777777" w:rsidR="00401643" w:rsidRDefault="00401643" w:rsidP="00C859FC">
            <w:pPr>
              <w:spacing w:after="120" w:line="300" w:lineRule="auto"/>
              <w:rPr>
                <w:sz w:val="22"/>
              </w:rPr>
            </w:pPr>
            <w:r>
              <w:rPr>
                <w:sz w:val="22"/>
              </w:rPr>
              <w:t>Organization that publishes codes, standards, and recommended practices related to fire protection and electrical safety (i.e., the National Electric Code).  These codes are typically referred to as “NFPA” and the related number of the code (e.g., NFPA 30 is the code for storage, handling, and processing of flammable and combustible liquids).</w:t>
            </w:r>
          </w:p>
        </w:tc>
      </w:tr>
      <w:tr w:rsidR="00401643" w14:paraId="28768A63" w14:textId="77777777" w:rsidTr="00E73E89">
        <w:trPr>
          <w:cantSplit/>
        </w:trPr>
        <w:tc>
          <w:tcPr>
            <w:tcW w:w="1998" w:type="dxa"/>
          </w:tcPr>
          <w:p w14:paraId="28768A61" w14:textId="77777777" w:rsidR="00401643" w:rsidRDefault="00401643" w:rsidP="00C859FC">
            <w:pPr>
              <w:spacing w:after="120" w:line="300" w:lineRule="auto"/>
              <w:rPr>
                <w:b/>
                <w:sz w:val="22"/>
              </w:rPr>
            </w:pPr>
            <w:r>
              <w:rPr>
                <w:b/>
                <w:sz w:val="22"/>
              </w:rPr>
              <w:t>nte</w:t>
            </w:r>
          </w:p>
        </w:tc>
        <w:tc>
          <w:tcPr>
            <w:tcW w:w="7218" w:type="dxa"/>
          </w:tcPr>
          <w:p w14:paraId="28768A62" w14:textId="77777777" w:rsidR="00401643" w:rsidRDefault="00401643" w:rsidP="00C859FC">
            <w:pPr>
              <w:spacing w:after="120" w:line="300" w:lineRule="auto"/>
              <w:rPr>
                <w:sz w:val="22"/>
              </w:rPr>
            </w:pPr>
            <w:r>
              <w:rPr>
                <w:sz w:val="22"/>
              </w:rPr>
              <w:t>Not to exceed, used in this document in conjunction with inspection intervals.</w:t>
            </w:r>
          </w:p>
        </w:tc>
      </w:tr>
      <w:tr w:rsidR="00401643" w14:paraId="28768A66" w14:textId="77777777" w:rsidTr="00E73E89">
        <w:trPr>
          <w:cantSplit/>
        </w:trPr>
        <w:tc>
          <w:tcPr>
            <w:tcW w:w="1998" w:type="dxa"/>
          </w:tcPr>
          <w:p w14:paraId="28768A64" w14:textId="77777777" w:rsidR="00401643" w:rsidRDefault="00401643" w:rsidP="00C859FC">
            <w:pPr>
              <w:spacing w:after="120" w:line="300" w:lineRule="auto"/>
              <w:rPr>
                <w:b/>
                <w:sz w:val="22"/>
              </w:rPr>
            </w:pPr>
            <w:r>
              <w:rPr>
                <w:b/>
                <w:sz w:val="22"/>
              </w:rPr>
              <w:t>Oil analysis</w:t>
            </w:r>
          </w:p>
        </w:tc>
        <w:tc>
          <w:tcPr>
            <w:tcW w:w="7218" w:type="dxa"/>
          </w:tcPr>
          <w:p w14:paraId="28768A65" w14:textId="77777777" w:rsidR="00401643" w:rsidRDefault="00401643" w:rsidP="00C859FC">
            <w:pPr>
              <w:spacing w:after="120" w:line="300" w:lineRule="auto"/>
              <w:rPr>
                <w:b/>
                <w:sz w:val="22"/>
              </w:rPr>
            </w:pPr>
            <w:r>
              <w:rPr>
                <w:sz w:val="22"/>
              </w:rPr>
              <w:t>Method of detecting wear in machinery moving parts (e.g., bushes bearings, bushings, and pistons) and deterioration of oil quality due to thermal degradation, pH change, or contaminants.</w:t>
            </w:r>
          </w:p>
        </w:tc>
      </w:tr>
      <w:tr w:rsidR="00401643" w14:paraId="28768A69" w14:textId="77777777" w:rsidTr="00E73E89">
        <w:trPr>
          <w:cantSplit/>
        </w:trPr>
        <w:tc>
          <w:tcPr>
            <w:tcW w:w="1998" w:type="dxa"/>
          </w:tcPr>
          <w:p w14:paraId="28768A67" w14:textId="77777777" w:rsidR="00401643" w:rsidRPr="00F959D5" w:rsidRDefault="00401643" w:rsidP="00C859FC">
            <w:pPr>
              <w:spacing w:after="120" w:line="300" w:lineRule="auto"/>
              <w:rPr>
                <w:b/>
                <w:sz w:val="22"/>
                <w:highlight w:val="yellow"/>
              </w:rPr>
            </w:pPr>
          </w:p>
        </w:tc>
        <w:tc>
          <w:tcPr>
            <w:tcW w:w="7218" w:type="dxa"/>
          </w:tcPr>
          <w:p w14:paraId="28768A68" w14:textId="77777777" w:rsidR="00401643" w:rsidRDefault="00401643" w:rsidP="00C859FC">
            <w:pPr>
              <w:spacing w:after="120" w:line="300" w:lineRule="auto"/>
              <w:rPr>
                <w:sz w:val="22"/>
              </w:rPr>
            </w:pPr>
          </w:p>
        </w:tc>
      </w:tr>
      <w:tr w:rsidR="00401643" w14:paraId="28768A6C" w14:textId="77777777" w:rsidTr="00E73E89">
        <w:trPr>
          <w:cantSplit/>
        </w:trPr>
        <w:tc>
          <w:tcPr>
            <w:tcW w:w="1998" w:type="dxa"/>
          </w:tcPr>
          <w:p w14:paraId="28768A6A" w14:textId="77777777" w:rsidR="00401643" w:rsidRDefault="00401643" w:rsidP="00C859FC">
            <w:pPr>
              <w:spacing w:after="120" w:line="300" w:lineRule="auto"/>
              <w:rPr>
                <w:b/>
                <w:sz w:val="22"/>
              </w:rPr>
            </w:pPr>
            <w:r>
              <w:rPr>
                <w:b/>
                <w:sz w:val="22"/>
              </w:rPr>
              <w:lastRenderedPageBreak/>
              <w:t>Predictive Maintenance (PdM)</w:t>
            </w:r>
          </w:p>
        </w:tc>
        <w:tc>
          <w:tcPr>
            <w:tcW w:w="7218" w:type="dxa"/>
          </w:tcPr>
          <w:p w14:paraId="28768A6B" w14:textId="77777777" w:rsidR="00401643" w:rsidRDefault="00401643" w:rsidP="00C859FC">
            <w:pPr>
              <w:spacing w:after="120" w:line="300" w:lineRule="auto"/>
              <w:rPr>
                <w:sz w:val="22"/>
              </w:rPr>
            </w:pPr>
            <w:r>
              <w:rPr>
                <w:sz w:val="22"/>
              </w:rPr>
              <w:t>Equipment testing used to evaluate the condition of a piece of equipment to determine if further maintenance activity is required.  Examples include vibration analysis, oil analysis, and thermography.</w:t>
            </w:r>
          </w:p>
        </w:tc>
      </w:tr>
      <w:tr w:rsidR="00401643" w14:paraId="28768A6F" w14:textId="77777777" w:rsidTr="00E73E89">
        <w:trPr>
          <w:cantSplit/>
        </w:trPr>
        <w:tc>
          <w:tcPr>
            <w:tcW w:w="1998" w:type="dxa"/>
          </w:tcPr>
          <w:p w14:paraId="28768A6D" w14:textId="77777777" w:rsidR="00401643" w:rsidRDefault="00401643" w:rsidP="00C859FC">
            <w:pPr>
              <w:spacing w:after="120" w:line="300" w:lineRule="auto"/>
              <w:rPr>
                <w:b/>
                <w:sz w:val="22"/>
              </w:rPr>
            </w:pPr>
            <w:r>
              <w:rPr>
                <w:b/>
                <w:sz w:val="22"/>
              </w:rPr>
              <w:t>Preventive Maintenance (PM)</w:t>
            </w:r>
          </w:p>
        </w:tc>
        <w:tc>
          <w:tcPr>
            <w:tcW w:w="7218" w:type="dxa"/>
          </w:tcPr>
          <w:p w14:paraId="28768A6E" w14:textId="77777777" w:rsidR="00401643" w:rsidRDefault="00401643" w:rsidP="00C859FC">
            <w:pPr>
              <w:spacing w:after="120" w:line="300" w:lineRule="auto"/>
              <w:rPr>
                <w:sz w:val="22"/>
              </w:rPr>
            </w:pPr>
            <w:r>
              <w:rPr>
                <w:sz w:val="22"/>
              </w:rPr>
              <w:t>Maintenance activity based on elapsed time since the last activity, hours in use, or other criteria.  Examples include replacing lubricant, filters, or other wear components.</w:t>
            </w:r>
          </w:p>
        </w:tc>
      </w:tr>
      <w:tr w:rsidR="00401643" w14:paraId="28768A72" w14:textId="77777777" w:rsidTr="00E73E89">
        <w:trPr>
          <w:cantSplit/>
        </w:trPr>
        <w:tc>
          <w:tcPr>
            <w:tcW w:w="1998" w:type="dxa"/>
          </w:tcPr>
          <w:p w14:paraId="28768A70" w14:textId="77777777" w:rsidR="00401643" w:rsidRDefault="00401643" w:rsidP="00C859FC">
            <w:pPr>
              <w:spacing w:after="120" w:line="300" w:lineRule="auto"/>
              <w:rPr>
                <w:b/>
                <w:sz w:val="22"/>
              </w:rPr>
            </w:pPr>
            <w:r>
              <w:rPr>
                <w:b/>
                <w:sz w:val="22"/>
              </w:rPr>
              <w:t>Process Hazards Review (PHR)</w:t>
            </w:r>
          </w:p>
        </w:tc>
        <w:tc>
          <w:tcPr>
            <w:tcW w:w="7218" w:type="dxa"/>
          </w:tcPr>
          <w:p w14:paraId="28768A71" w14:textId="77777777" w:rsidR="00401643" w:rsidRDefault="00401643" w:rsidP="00C859FC">
            <w:pPr>
              <w:spacing w:after="120" w:line="300" w:lineRule="auto"/>
              <w:rPr>
                <w:sz w:val="22"/>
              </w:rPr>
            </w:pPr>
            <w:r>
              <w:rPr>
                <w:sz w:val="22"/>
              </w:rPr>
              <w:t>A structured review of process hazards based on deviation from design conditions performed by a team with detailed knowledge of the process.  PHR teams typically use the hazard and operability (HAZOP) or what-if technique, often supplemented with checklists.</w:t>
            </w:r>
          </w:p>
        </w:tc>
      </w:tr>
      <w:tr w:rsidR="00401643" w14:paraId="28768A75" w14:textId="77777777" w:rsidTr="00E73E89">
        <w:trPr>
          <w:cantSplit/>
        </w:trPr>
        <w:tc>
          <w:tcPr>
            <w:tcW w:w="1998" w:type="dxa"/>
          </w:tcPr>
          <w:p w14:paraId="28768A73" w14:textId="77777777" w:rsidR="00401643" w:rsidRDefault="00401643" w:rsidP="00C859FC">
            <w:pPr>
              <w:spacing w:after="120" w:line="300" w:lineRule="auto"/>
              <w:rPr>
                <w:b/>
                <w:sz w:val="22"/>
              </w:rPr>
            </w:pPr>
            <w:r>
              <w:rPr>
                <w:b/>
                <w:sz w:val="22"/>
              </w:rPr>
              <w:t>Process Safety Management (PSM)</w:t>
            </w:r>
          </w:p>
        </w:tc>
        <w:tc>
          <w:tcPr>
            <w:tcW w:w="7218" w:type="dxa"/>
          </w:tcPr>
          <w:p w14:paraId="28768A74" w14:textId="77777777" w:rsidR="00401643" w:rsidRDefault="00401643" w:rsidP="00C859FC">
            <w:pPr>
              <w:spacing w:after="120" w:line="300" w:lineRule="auto"/>
              <w:rPr>
                <w:sz w:val="22"/>
              </w:rPr>
            </w:pPr>
            <w:r>
              <w:rPr>
                <w:sz w:val="22"/>
              </w:rPr>
              <w:t>An integrated set of management systems used to minimize the risk of a catastrophic accident involving hazardous chemicals.</w:t>
            </w:r>
          </w:p>
        </w:tc>
      </w:tr>
      <w:tr w:rsidR="00401643" w14:paraId="28768A78" w14:textId="77777777" w:rsidTr="00E73E89">
        <w:trPr>
          <w:cantSplit/>
        </w:trPr>
        <w:tc>
          <w:tcPr>
            <w:tcW w:w="1998" w:type="dxa"/>
          </w:tcPr>
          <w:p w14:paraId="28768A76" w14:textId="77777777" w:rsidR="00401643" w:rsidRDefault="00401643" w:rsidP="00C859FC">
            <w:pPr>
              <w:spacing w:after="120" w:line="300" w:lineRule="auto"/>
              <w:rPr>
                <w:b/>
                <w:sz w:val="22"/>
              </w:rPr>
            </w:pPr>
            <w:r>
              <w:rPr>
                <w:b/>
                <w:sz w:val="22"/>
              </w:rPr>
              <w:t>Process Safety Information (PSI)</w:t>
            </w:r>
          </w:p>
        </w:tc>
        <w:tc>
          <w:tcPr>
            <w:tcW w:w="7218" w:type="dxa"/>
          </w:tcPr>
          <w:p w14:paraId="28768A77" w14:textId="77777777" w:rsidR="00401643" w:rsidRDefault="00401643" w:rsidP="00C859FC">
            <w:pPr>
              <w:spacing w:after="120" w:line="300" w:lineRule="auto"/>
              <w:rPr>
                <w:sz w:val="22"/>
              </w:rPr>
            </w:pPr>
            <w:r>
              <w:rPr>
                <w:sz w:val="22"/>
              </w:rPr>
              <w:t>Information regarding process hazards, process technology, and process equipment as defined in PS-2.1-PRD and PS-2.1-SUP.001.</w:t>
            </w:r>
          </w:p>
        </w:tc>
      </w:tr>
      <w:tr w:rsidR="00401643" w14:paraId="28768A7B" w14:textId="77777777" w:rsidTr="00E73E89">
        <w:trPr>
          <w:cantSplit/>
        </w:trPr>
        <w:tc>
          <w:tcPr>
            <w:tcW w:w="1998" w:type="dxa"/>
          </w:tcPr>
          <w:p w14:paraId="28768A79" w14:textId="77777777" w:rsidR="00401643" w:rsidRDefault="00401643" w:rsidP="00C859FC">
            <w:pPr>
              <w:spacing w:after="120" w:line="300" w:lineRule="auto"/>
              <w:rPr>
                <w:b/>
                <w:sz w:val="22"/>
              </w:rPr>
            </w:pPr>
            <w:r>
              <w:rPr>
                <w:b/>
                <w:sz w:val="22"/>
              </w:rPr>
              <w:t>Radiographic Testing (RT)</w:t>
            </w:r>
          </w:p>
        </w:tc>
        <w:tc>
          <w:tcPr>
            <w:tcW w:w="7218" w:type="dxa"/>
          </w:tcPr>
          <w:p w14:paraId="28768A7A" w14:textId="77777777" w:rsidR="00401643" w:rsidRDefault="00401643" w:rsidP="00C859FC">
            <w:pPr>
              <w:spacing w:after="120" w:line="300" w:lineRule="auto"/>
              <w:rPr>
                <w:sz w:val="22"/>
              </w:rPr>
            </w:pPr>
            <w:r>
              <w:rPr>
                <w:sz w:val="22"/>
              </w:rPr>
              <w:t>A method of detecting subsurface defects in metal and welded joints.  RT can also be used to measure thickness over a wider area than UT.</w:t>
            </w:r>
          </w:p>
        </w:tc>
      </w:tr>
      <w:tr w:rsidR="00401643" w14:paraId="28768A7E" w14:textId="77777777" w:rsidTr="00E73E89">
        <w:trPr>
          <w:cantSplit/>
        </w:trPr>
        <w:tc>
          <w:tcPr>
            <w:tcW w:w="1998" w:type="dxa"/>
          </w:tcPr>
          <w:p w14:paraId="28768A7C" w14:textId="77777777" w:rsidR="00401643" w:rsidRDefault="00401643" w:rsidP="00C859FC">
            <w:pPr>
              <w:spacing w:after="120" w:line="300" w:lineRule="auto"/>
              <w:rPr>
                <w:b/>
                <w:sz w:val="22"/>
              </w:rPr>
            </w:pPr>
            <w:r>
              <w:rPr>
                <w:b/>
                <w:sz w:val="22"/>
              </w:rPr>
              <w:t>Recommended Practice (RP)</w:t>
            </w:r>
          </w:p>
        </w:tc>
        <w:tc>
          <w:tcPr>
            <w:tcW w:w="7218" w:type="dxa"/>
          </w:tcPr>
          <w:p w14:paraId="28768A7D" w14:textId="77777777" w:rsidR="00401643" w:rsidRDefault="00401643" w:rsidP="00C859FC">
            <w:pPr>
              <w:spacing w:after="120" w:line="300" w:lineRule="auto"/>
              <w:rPr>
                <w:sz w:val="22"/>
              </w:rPr>
            </w:pPr>
            <w:r>
              <w:rPr>
                <w:sz w:val="22"/>
              </w:rPr>
              <w:t>Typically an API publication that is based on accumulated knowledge and experience of a large number of personnel in the respective industry.  RPs do not have the force of codes, standards, or regulation.  However, they contain useful information that has been reviewed and validated by numerous experts.</w:t>
            </w:r>
          </w:p>
        </w:tc>
      </w:tr>
      <w:tr w:rsidR="00401643" w14:paraId="28768A81" w14:textId="77777777" w:rsidTr="00E73E89">
        <w:trPr>
          <w:cantSplit/>
        </w:trPr>
        <w:tc>
          <w:tcPr>
            <w:tcW w:w="1998" w:type="dxa"/>
          </w:tcPr>
          <w:p w14:paraId="28768A7F" w14:textId="77777777" w:rsidR="00401643" w:rsidRDefault="00401643" w:rsidP="00C859FC">
            <w:pPr>
              <w:spacing w:after="120" w:line="300" w:lineRule="auto"/>
              <w:rPr>
                <w:b/>
                <w:sz w:val="22"/>
              </w:rPr>
            </w:pPr>
            <w:r>
              <w:rPr>
                <w:b/>
                <w:sz w:val="22"/>
              </w:rPr>
              <w:t>Root Cause Failure Analysis (RCFA)</w:t>
            </w:r>
          </w:p>
        </w:tc>
        <w:tc>
          <w:tcPr>
            <w:tcW w:w="7218" w:type="dxa"/>
          </w:tcPr>
          <w:p w14:paraId="28768A80" w14:textId="77777777" w:rsidR="00401643" w:rsidRDefault="00401643" w:rsidP="00C859FC">
            <w:pPr>
              <w:spacing w:after="120" w:line="300" w:lineRule="auto"/>
              <w:rPr>
                <w:sz w:val="22"/>
              </w:rPr>
            </w:pPr>
            <w:r>
              <w:rPr>
                <w:sz w:val="22"/>
              </w:rPr>
              <w:t>A structured approach to determining and fixing systemic weaknesses that support conditions that lead to contributing events or factors that ultimately result in a near-miss or loss event.</w:t>
            </w:r>
          </w:p>
        </w:tc>
      </w:tr>
      <w:tr w:rsidR="00401643" w14:paraId="28768A84" w14:textId="77777777" w:rsidTr="00E73E89">
        <w:trPr>
          <w:cantSplit/>
        </w:trPr>
        <w:tc>
          <w:tcPr>
            <w:tcW w:w="1998" w:type="dxa"/>
          </w:tcPr>
          <w:p w14:paraId="28768A82" w14:textId="77777777" w:rsidR="00401643" w:rsidRDefault="00401643" w:rsidP="00C859FC">
            <w:pPr>
              <w:spacing w:after="120" w:line="300" w:lineRule="auto"/>
              <w:rPr>
                <w:b/>
                <w:sz w:val="22"/>
              </w:rPr>
            </w:pPr>
            <w:r>
              <w:rPr>
                <w:b/>
                <w:sz w:val="22"/>
              </w:rPr>
              <w:t>Routine Inspection</w:t>
            </w:r>
          </w:p>
        </w:tc>
        <w:tc>
          <w:tcPr>
            <w:tcW w:w="7218" w:type="dxa"/>
          </w:tcPr>
          <w:p w14:paraId="28768A83" w14:textId="77777777" w:rsidR="00401643" w:rsidRDefault="00401643" w:rsidP="00C859FC">
            <w:pPr>
              <w:spacing w:after="120" w:line="300" w:lineRule="auto"/>
              <w:rPr>
                <w:b/>
                <w:sz w:val="22"/>
              </w:rPr>
            </w:pPr>
            <w:r>
              <w:rPr>
                <w:sz w:val="22"/>
              </w:rPr>
              <w:t>Inspection of process equipment using only the inspector’s senses (e.g., visual, touch, smell, hearing) and knowledge of how the equipment normally operates to detect equipment problems. This inspection is normally performed while the equipment is running by the area operations personnel.</w:t>
            </w:r>
          </w:p>
        </w:tc>
      </w:tr>
      <w:tr w:rsidR="00401643" w14:paraId="28768A87" w14:textId="77777777" w:rsidTr="00E73E89">
        <w:trPr>
          <w:cantSplit/>
        </w:trPr>
        <w:tc>
          <w:tcPr>
            <w:tcW w:w="1998" w:type="dxa"/>
          </w:tcPr>
          <w:p w14:paraId="28768A85" w14:textId="77777777" w:rsidR="00401643" w:rsidRDefault="00401643" w:rsidP="00C859FC">
            <w:pPr>
              <w:spacing w:after="120" w:line="300" w:lineRule="auto"/>
              <w:rPr>
                <w:b/>
                <w:sz w:val="22"/>
              </w:rPr>
            </w:pPr>
            <w:r>
              <w:rPr>
                <w:b/>
                <w:sz w:val="22"/>
              </w:rPr>
              <w:t>Safety Systems</w:t>
            </w:r>
          </w:p>
        </w:tc>
        <w:tc>
          <w:tcPr>
            <w:tcW w:w="7218" w:type="dxa"/>
          </w:tcPr>
          <w:p w14:paraId="28768A86" w14:textId="77777777" w:rsidR="00401643" w:rsidRDefault="00401643" w:rsidP="00C859FC">
            <w:pPr>
              <w:spacing w:after="120" w:line="300" w:lineRule="auto"/>
              <w:rPr>
                <w:sz w:val="22"/>
              </w:rPr>
            </w:pPr>
            <w:r>
              <w:rPr>
                <w:sz w:val="22"/>
              </w:rPr>
              <w:t>Systems to prevent or mitigate the effects of a catastrophic release of a hazardous chemical.  See the GIPSM glossary in Section 2 of the GIPSM well for a full definition of safety systems.</w:t>
            </w:r>
          </w:p>
        </w:tc>
      </w:tr>
      <w:tr w:rsidR="00401643" w14:paraId="28768A8A" w14:textId="77777777" w:rsidTr="00E73E89">
        <w:trPr>
          <w:cantSplit/>
        </w:trPr>
        <w:tc>
          <w:tcPr>
            <w:tcW w:w="1998" w:type="dxa"/>
          </w:tcPr>
          <w:p w14:paraId="28768A88" w14:textId="77777777" w:rsidR="00401643" w:rsidRDefault="00401643" w:rsidP="00C859FC">
            <w:pPr>
              <w:spacing w:after="120" w:line="300" w:lineRule="auto"/>
              <w:rPr>
                <w:b/>
                <w:sz w:val="22"/>
              </w:rPr>
            </w:pPr>
            <w:r>
              <w:rPr>
                <w:b/>
                <w:sz w:val="22"/>
              </w:rPr>
              <w:t>Self-Contained Breathing Apparatus (SCBA)</w:t>
            </w:r>
          </w:p>
        </w:tc>
        <w:tc>
          <w:tcPr>
            <w:tcW w:w="7218" w:type="dxa"/>
          </w:tcPr>
          <w:p w14:paraId="28768A89" w14:textId="77777777" w:rsidR="00401643" w:rsidRDefault="00401643" w:rsidP="00C859FC">
            <w:pPr>
              <w:spacing w:after="120" w:line="300" w:lineRule="auto"/>
              <w:rPr>
                <w:sz w:val="22"/>
              </w:rPr>
            </w:pPr>
            <w:r>
              <w:rPr>
                <w:sz w:val="22"/>
              </w:rPr>
              <w:t>Backpack-style portable air supply typically used by emergency responders.</w:t>
            </w:r>
          </w:p>
        </w:tc>
      </w:tr>
      <w:tr w:rsidR="00401643" w14:paraId="28768A8D" w14:textId="77777777" w:rsidTr="00E73E89">
        <w:trPr>
          <w:cantSplit/>
        </w:trPr>
        <w:tc>
          <w:tcPr>
            <w:tcW w:w="1998" w:type="dxa"/>
          </w:tcPr>
          <w:p w14:paraId="28768A8B" w14:textId="77777777" w:rsidR="00401643" w:rsidRDefault="00401643" w:rsidP="00C859FC">
            <w:pPr>
              <w:spacing w:after="120" w:line="300" w:lineRule="auto"/>
              <w:rPr>
                <w:b/>
                <w:sz w:val="22"/>
              </w:rPr>
            </w:pPr>
            <w:r>
              <w:rPr>
                <w:b/>
                <w:sz w:val="22"/>
              </w:rPr>
              <w:lastRenderedPageBreak/>
              <w:t>Safety Integrity Level (SIL)</w:t>
            </w:r>
          </w:p>
        </w:tc>
        <w:tc>
          <w:tcPr>
            <w:tcW w:w="7218" w:type="dxa"/>
          </w:tcPr>
          <w:p w14:paraId="28768A8C" w14:textId="77777777" w:rsidR="00401643" w:rsidRDefault="00401643" w:rsidP="00C859FC">
            <w:pPr>
              <w:spacing w:after="120" w:line="300" w:lineRule="auto"/>
              <w:rPr>
                <w:sz w:val="22"/>
              </w:rPr>
            </w:pPr>
            <w:r>
              <w:rPr>
                <w:sz w:val="22"/>
              </w:rPr>
              <w:t>Measure of the expected or required probability of failure on demand for a safety instrumented systems such as an emergency shutdown.</w:t>
            </w:r>
          </w:p>
        </w:tc>
      </w:tr>
      <w:tr w:rsidR="00401643" w14:paraId="28768A90" w14:textId="77777777" w:rsidTr="00E73E89">
        <w:trPr>
          <w:cantSplit/>
        </w:trPr>
        <w:tc>
          <w:tcPr>
            <w:tcW w:w="1998" w:type="dxa"/>
          </w:tcPr>
          <w:p w14:paraId="28768A8E" w14:textId="77777777" w:rsidR="00401643" w:rsidRDefault="00401643" w:rsidP="00C859FC">
            <w:pPr>
              <w:spacing w:after="120" w:line="300" w:lineRule="auto"/>
              <w:rPr>
                <w:b/>
                <w:sz w:val="22"/>
              </w:rPr>
            </w:pPr>
            <w:r>
              <w:rPr>
                <w:b/>
                <w:sz w:val="22"/>
              </w:rPr>
              <w:t>Ultrasonic Testing (UT)</w:t>
            </w:r>
          </w:p>
        </w:tc>
        <w:tc>
          <w:tcPr>
            <w:tcW w:w="7218" w:type="dxa"/>
          </w:tcPr>
          <w:p w14:paraId="28768A8F" w14:textId="77777777" w:rsidR="00401643" w:rsidRDefault="00401643" w:rsidP="00C859FC">
            <w:pPr>
              <w:spacing w:after="120" w:line="300" w:lineRule="auto"/>
              <w:rPr>
                <w:b/>
                <w:sz w:val="22"/>
              </w:rPr>
            </w:pPr>
            <w:r>
              <w:rPr>
                <w:sz w:val="22"/>
              </w:rPr>
              <w:t>Method of measuring thickness of metal pipes, tanks, and vessels.  UT can be used to identify corrosion or erosion in pipes, vessels, and tanks, but may be limited by temperature and concerns regarding electrical classification.  UT measurements typically give average metal thickness over a very small area (normally &lt;1 in</w:t>
            </w:r>
            <w:r>
              <w:rPr>
                <w:sz w:val="22"/>
                <w:vertAlign w:val="superscript"/>
              </w:rPr>
              <w:t>2</w:t>
            </w:r>
            <w:r>
              <w:rPr>
                <w:sz w:val="22"/>
              </w:rPr>
              <w:t>).  Numerous measurements are required if UT is used in lieu of internal visual inspection.</w:t>
            </w:r>
          </w:p>
        </w:tc>
      </w:tr>
      <w:tr w:rsidR="00401643" w14:paraId="28768A93" w14:textId="77777777" w:rsidTr="00E73E89">
        <w:trPr>
          <w:cantSplit/>
        </w:trPr>
        <w:tc>
          <w:tcPr>
            <w:tcW w:w="1998" w:type="dxa"/>
          </w:tcPr>
          <w:p w14:paraId="28768A91" w14:textId="77777777" w:rsidR="00401643" w:rsidRDefault="00401643" w:rsidP="00C859FC">
            <w:pPr>
              <w:spacing w:after="120" w:line="300" w:lineRule="auto"/>
              <w:rPr>
                <w:b/>
                <w:sz w:val="22"/>
              </w:rPr>
            </w:pPr>
            <w:r>
              <w:rPr>
                <w:b/>
                <w:sz w:val="22"/>
              </w:rPr>
              <w:t>Vibration analysis</w:t>
            </w:r>
          </w:p>
        </w:tc>
        <w:tc>
          <w:tcPr>
            <w:tcW w:w="7218" w:type="dxa"/>
          </w:tcPr>
          <w:p w14:paraId="28768A92" w14:textId="77777777" w:rsidR="00401643" w:rsidRDefault="00401643" w:rsidP="00C859FC">
            <w:pPr>
              <w:spacing w:after="120" w:line="300" w:lineRule="auto"/>
              <w:rPr>
                <w:b/>
                <w:sz w:val="22"/>
              </w:rPr>
            </w:pPr>
            <w:r>
              <w:rPr>
                <w:sz w:val="22"/>
              </w:rPr>
              <w:t>Method of detecting loss of alignment, bearing wear, out of balance, and other mechanical flaws in rotating equipment prior to failure.</w:t>
            </w:r>
          </w:p>
        </w:tc>
      </w:tr>
    </w:tbl>
    <w:p w14:paraId="28768A94" w14:textId="77777777" w:rsidR="00C37DFA" w:rsidRDefault="00C37DFA" w:rsidP="00C37DFA">
      <w:pPr>
        <w:tabs>
          <w:tab w:val="left" w:pos="2268"/>
          <w:tab w:val="left" w:pos="3420"/>
        </w:tabs>
        <w:spacing w:line="300" w:lineRule="auto"/>
        <w:rPr>
          <w:sz w:val="22"/>
        </w:rPr>
      </w:pPr>
    </w:p>
    <w:p w14:paraId="28768A95" w14:textId="77777777" w:rsidR="00401643" w:rsidRDefault="00401643" w:rsidP="00C859FC">
      <w:pPr>
        <w:tabs>
          <w:tab w:val="left" w:pos="2268"/>
          <w:tab w:val="left" w:pos="3420"/>
        </w:tabs>
        <w:spacing w:line="300" w:lineRule="auto"/>
        <w:rPr>
          <w:sz w:val="22"/>
        </w:rPr>
        <w:sectPr w:rsidR="00401643" w:rsidSect="00870A80">
          <w:headerReference w:type="default" r:id="rId15"/>
          <w:footerReference w:type="default" r:id="rId16"/>
          <w:headerReference w:type="first" r:id="rId17"/>
          <w:pgSz w:w="12240" w:h="15840" w:code="1"/>
          <w:pgMar w:top="1440" w:right="1440" w:bottom="1166" w:left="1440" w:header="1080" w:footer="1152" w:gutter="0"/>
          <w:cols w:space="720"/>
        </w:sectPr>
      </w:pPr>
    </w:p>
    <w:p w14:paraId="28768A96" w14:textId="77777777" w:rsidR="00C37DFA" w:rsidRDefault="00401643" w:rsidP="00C37DFA">
      <w:pPr>
        <w:pStyle w:val="Times12point"/>
        <w:tabs>
          <w:tab w:val="left" w:pos="720"/>
          <w:tab w:val="left" w:pos="1440"/>
        </w:tabs>
        <w:spacing w:line="300" w:lineRule="auto"/>
        <w:jc w:val="left"/>
        <w:rPr>
          <w:rFonts w:ascii="Times New Roman" w:hAnsi="Times New Roman"/>
          <w:sz w:val="22"/>
        </w:rPr>
      </w:pPr>
      <w:r>
        <w:rPr>
          <w:rFonts w:ascii="Times New Roman" w:hAnsi="Times New Roman"/>
          <w:sz w:val="22"/>
        </w:rPr>
        <w:lastRenderedPageBreak/>
        <w:t>2.0</w:t>
      </w:r>
      <w:r>
        <w:rPr>
          <w:rFonts w:ascii="Times New Roman" w:hAnsi="Times New Roman"/>
          <w:sz w:val="22"/>
        </w:rPr>
        <w:tab/>
        <w:t>PRESSURE VESSELS</w:t>
      </w:r>
    </w:p>
    <w:p w14:paraId="28768A97" w14:textId="77777777" w:rsidR="00C37DFA" w:rsidRDefault="00C37DFA" w:rsidP="00C37DFA">
      <w:pPr>
        <w:tabs>
          <w:tab w:val="left" w:pos="720"/>
          <w:tab w:val="left" w:pos="1520"/>
          <w:tab w:val="center" w:pos="4320"/>
        </w:tabs>
        <w:spacing w:line="300" w:lineRule="auto"/>
        <w:rPr>
          <w:sz w:val="22"/>
        </w:rPr>
      </w:pPr>
    </w:p>
    <w:p w14:paraId="28768A98" w14:textId="77777777" w:rsidR="00C37DFA" w:rsidRDefault="00401643" w:rsidP="00C37DFA">
      <w:pPr>
        <w:pStyle w:val="BodyTextIndent2"/>
        <w:tabs>
          <w:tab w:val="clear" w:pos="270"/>
          <w:tab w:val="clear" w:pos="450"/>
          <w:tab w:val="clear" w:pos="1080"/>
        </w:tabs>
        <w:spacing w:line="300" w:lineRule="auto"/>
        <w:ind w:left="720" w:hanging="720"/>
        <w:rPr>
          <w:sz w:val="22"/>
        </w:rPr>
      </w:pPr>
      <w:r>
        <w:rPr>
          <w:sz w:val="22"/>
        </w:rPr>
        <w:t>2.1</w:t>
      </w:r>
      <w:r>
        <w:rPr>
          <w:sz w:val="22"/>
        </w:rPr>
        <w:tab/>
      </w:r>
      <w:r>
        <w:rPr>
          <w:b/>
          <w:sz w:val="22"/>
        </w:rPr>
        <w:t>Scope</w:t>
      </w:r>
      <w:r>
        <w:rPr>
          <w:sz w:val="22"/>
        </w:rPr>
        <w:t xml:space="preserve"> – Pressure vessels include all vessels that meet the definition given in Paragraph U-1 of Section VIII of the ASME Boiler and Pressure Vessel Code (ASME Code).  In general, any vessel used to contain a fluid where the difference between internal and external pressure exceeds 15 psi is a pressure vessel.  See the ASME Code for exceptions to these requirements for direct-fired vessels, vessels in water service, piping systems, vessels with an inside diameter less than 6”, and vessels designed for human occupancy.</w:t>
      </w:r>
    </w:p>
    <w:p w14:paraId="28768A99" w14:textId="77777777" w:rsidR="00C37DFA" w:rsidRDefault="00C37DFA" w:rsidP="00C37DFA">
      <w:pPr>
        <w:pStyle w:val="BodyTextIndent2"/>
        <w:tabs>
          <w:tab w:val="clear" w:pos="270"/>
          <w:tab w:val="clear" w:pos="450"/>
          <w:tab w:val="clear" w:pos="1080"/>
        </w:tabs>
        <w:spacing w:line="300" w:lineRule="auto"/>
        <w:ind w:left="720" w:firstLine="0"/>
        <w:rPr>
          <w:sz w:val="22"/>
        </w:rPr>
      </w:pPr>
    </w:p>
    <w:p w14:paraId="28768A9A" w14:textId="77777777" w:rsidR="00C37DFA" w:rsidRDefault="00401643" w:rsidP="00C37DFA">
      <w:pPr>
        <w:pStyle w:val="BodyTextIndent2"/>
        <w:tabs>
          <w:tab w:val="clear" w:pos="270"/>
          <w:tab w:val="clear" w:pos="450"/>
          <w:tab w:val="clear" w:pos="1080"/>
        </w:tabs>
        <w:spacing w:line="300" w:lineRule="auto"/>
        <w:ind w:left="720" w:firstLine="0"/>
        <w:rPr>
          <w:sz w:val="22"/>
        </w:rPr>
      </w:pPr>
      <w:r>
        <w:rPr>
          <w:sz w:val="22"/>
        </w:rPr>
        <w:t xml:space="preserve">States or other jurisdictions may require that pressure vessels be registered.  For example, </w:t>
      </w:r>
      <w:smartTag w:uri="urn:schemas-microsoft-com:office:smarttags" w:element="State">
        <w:smartTag w:uri="urn:schemas-microsoft-com:office:smarttags" w:element="place">
          <w:r>
            <w:rPr>
              <w:sz w:val="22"/>
            </w:rPr>
            <w:t>Indiana</w:t>
          </w:r>
        </w:smartTag>
      </w:smartTag>
      <w:r>
        <w:rPr>
          <w:sz w:val="22"/>
        </w:rPr>
        <w:t xml:space="preserve"> requires that any pressure vessel with a volume greater than 15 ft</w:t>
      </w:r>
      <w:r>
        <w:rPr>
          <w:sz w:val="22"/>
          <w:vertAlign w:val="superscript"/>
        </w:rPr>
        <w:t>3</w:t>
      </w:r>
      <w:r>
        <w:rPr>
          <w:sz w:val="22"/>
        </w:rPr>
        <w:t xml:space="preserve"> operating at a pressure greater than 15 psig or with a volume greater than 1.5 ft</w:t>
      </w:r>
      <w:r>
        <w:rPr>
          <w:sz w:val="22"/>
          <w:vertAlign w:val="superscript"/>
        </w:rPr>
        <w:t>3</w:t>
      </w:r>
      <w:r>
        <w:rPr>
          <w:sz w:val="22"/>
        </w:rPr>
        <w:t xml:space="preserve"> operating at a pressure greater than 300 psig be registered with the state.  Requirements for other </w:t>
      </w:r>
      <w:smartTag w:uri="urn:schemas-microsoft-com:office:smarttags" w:element="country-region">
        <w:smartTag w:uri="urn:schemas-microsoft-com:office:smarttags" w:element="place">
          <w:r>
            <w:rPr>
              <w:sz w:val="22"/>
            </w:rPr>
            <w:t>U.S.</w:t>
          </w:r>
        </w:smartTag>
      </w:smartTag>
      <w:r>
        <w:rPr>
          <w:sz w:val="22"/>
        </w:rPr>
        <w:t xml:space="preserve"> jurisdictions can be found in API Publication 910.</w:t>
      </w:r>
    </w:p>
    <w:p w14:paraId="28768A9B" w14:textId="77777777" w:rsidR="00C37DFA" w:rsidRDefault="00C37DFA" w:rsidP="00C37DFA">
      <w:pPr>
        <w:pStyle w:val="BodyTextIndent2"/>
        <w:tabs>
          <w:tab w:val="clear" w:pos="270"/>
          <w:tab w:val="clear" w:pos="450"/>
          <w:tab w:val="clear" w:pos="1080"/>
        </w:tabs>
        <w:spacing w:line="300" w:lineRule="auto"/>
        <w:ind w:left="720" w:firstLine="0"/>
        <w:rPr>
          <w:sz w:val="22"/>
        </w:rPr>
      </w:pPr>
    </w:p>
    <w:p w14:paraId="28768A9C" w14:textId="77777777" w:rsidR="00C37DFA" w:rsidRDefault="00401643" w:rsidP="00C37DFA">
      <w:pPr>
        <w:pStyle w:val="BodyTextIndent2"/>
        <w:tabs>
          <w:tab w:val="clear" w:pos="270"/>
          <w:tab w:val="clear" w:pos="450"/>
          <w:tab w:val="clear" w:pos="1080"/>
        </w:tabs>
        <w:spacing w:line="300" w:lineRule="auto"/>
        <w:ind w:left="720" w:firstLine="0"/>
        <w:rPr>
          <w:sz w:val="22"/>
        </w:rPr>
      </w:pPr>
      <w:r>
        <w:rPr>
          <w:sz w:val="22"/>
        </w:rPr>
        <w:t>The requirements listed in this section apply to all pressure vessels that contain hazardous chemicals, regardless of any state requirements for vessel registration.</w:t>
      </w:r>
    </w:p>
    <w:p w14:paraId="28768A9D" w14:textId="77777777" w:rsidR="00C37DFA" w:rsidRDefault="00C37DFA" w:rsidP="00C37DFA">
      <w:pPr>
        <w:tabs>
          <w:tab w:val="left" w:pos="720"/>
          <w:tab w:val="left" w:pos="1520"/>
          <w:tab w:val="center" w:pos="4320"/>
        </w:tabs>
        <w:spacing w:line="300" w:lineRule="auto"/>
        <w:ind w:left="540"/>
        <w:rPr>
          <w:sz w:val="22"/>
        </w:rPr>
      </w:pPr>
    </w:p>
    <w:p w14:paraId="28768A9E" w14:textId="77777777" w:rsidR="00C37DFA" w:rsidRDefault="00401643" w:rsidP="00C37DFA">
      <w:pPr>
        <w:spacing w:line="300" w:lineRule="auto"/>
        <w:ind w:left="720" w:hanging="720"/>
        <w:rPr>
          <w:sz w:val="22"/>
        </w:rPr>
      </w:pPr>
      <w:r>
        <w:rPr>
          <w:sz w:val="22"/>
        </w:rPr>
        <w:t>2.2</w:t>
      </w:r>
      <w:r>
        <w:rPr>
          <w:sz w:val="22"/>
        </w:rPr>
        <w:tab/>
      </w:r>
      <w:r>
        <w:rPr>
          <w:b/>
          <w:sz w:val="22"/>
        </w:rPr>
        <w:t>Inspection and Test Requirements</w:t>
      </w:r>
      <w:r>
        <w:rPr>
          <w:sz w:val="22"/>
        </w:rPr>
        <w:t xml:space="preserve"> – Pressure vessel inspection requirements are included in</w:t>
      </w:r>
      <w:r w:rsidR="00C859FC">
        <w:rPr>
          <w:sz w:val="22"/>
        </w:rPr>
        <w:t xml:space="preserve"> </w:t>
      </w:r>
      <w:r w:rsidR="00B66A93">
        <w:rPr>
          <w:sz w:val="22"/>
        </w:rPr>
        <w:t>*</w:t>
      </w:r>
      <w:r w:rsidR="00875CBA">
        <w:rPr>
          <w:sz w:val="22"/>
        </w:rPr>
        <w:t xml:space="preserve">Part 2 </w:t>
      </w:r>
      <w:r w:rsidR="00C859FC">
        <w:rPr>
          <w:sz w:val="22"/>
        </w:rPr>
        <w:t xml:space="preserve">of the National Boiler and </w:t>
      </w:r>
      <w:r w:rsidR="00875CBA">
        <w:rPr>
          <w:sz w:val="22"/>
        </w:rPr>
        <w:t>Inspection</w:t>
      </w:r>
      <w:r w:rsidR="00C859FC">
        <w:rPr>
          <w:sz w:val="22"/>
        </w:rPr>
        <w:t xml:space="preserve"> Code</w:t>
      </w:r>
      <w:r w:rsidR="00875CBA">
        <w:rPr>
          <w:sz w:val="22"/>
        </w:rPr>
        <w:t xml:space="preserve"> (NBIC)</w:t>
      </w:r>
      <w:r>
        <w:rPr>
          <w:sz w:val="22"/>
        </w:rPr>
        <w:t xml:space="preserve"> and API 510.  A local Authorized Inspector (see Section UG-91 of the ASME Code) shall determine which document applies at a given site</w:t>
      </w:r>
      <w:r w:rsidR="00C859FC">
        <w:rPr>
          <w:sz w:val="22"/>
        </w:rPr>
        <w:t xml:space="preserve"> and can provide additional guidance regarding </w:t>
      </w:r>
      <w:r w:rsidR="00C859FC" w:rsidRPr="00C859FC">
        <w:rPr>
          <w:sz w:val="22"/>
        </w:rPr>
        <w:t>state and local regulations</w:t>
      </w:r>
      <w:r>
        <w:rPr>
          <w:sz w:val="22"/>
        </w:rPr>
        <w:t>.  Inspection requirements are listed in Table 2.1.</w:t>
      </w:r>
    </w:p>
    <w:p w14:paraId="28768A9F" w14:textId="77777777" w:rsidR="00C37DFA" w:rsidRDefault="00C37DFA" w:rsidP="00C37DFA">
      <w:pPr>
        <w:spacing w:line="300" w:lineRule="auto"/>
        <w:ind w:left="180" w:hanging="720"/>
        <w:rPr>
          <w:sz w:val="22"/>
        </w:rPr>
      </w:pPr>
    </w:p>
    <w:tbl>
      <w:tblPr>
        <w:tblW w:w="0" w:type="auto"/>
        <w:tblInd w:w="170" w:type="dxa"/>
        <w:tblLayout w:type="fixed"/>
        <w:tblCellMar>
          <w:left w:w="80" w:type="dxa"/>
          <w:right w:w="80" w:type="dxa"/>
        </w:tblCellMar>
        <w:tblLook w:val="0000" w:firstRow="0" w:lastRow="0" w:firstColumn="0" w:lastColumn="0" w:noHBand="0" w:noVBand="0"/>
      </w:tblPr>
      <w:tblGrid>
        <w:gridCol w:w="2790"/>
        <w:gridCol w:w="2340"/>
        <w:gridCol w:w="1890"/>
        <w:gridCol w:w="1890"/>
      </w:tblGrid>
      <w:tr w:rsidR="00401643" w14:paraId="28768AA1" w14:textId="77777777" w:rsidTr="00A76CF3">
        <w:trPr>
          <w:cantSplit/>
        </w:trPr>
        <w:tc>
          <w:tcPr>
            <w:tcW w:w="8910" w:type="dxa"/>
            <w:gridSpan w:val="4"/>
            <w:tcBorders>
              <w:bottom w:val="single" w:sz="24" w:space="0" w:color="auto"/>
            </w:tcBorders>
            <w:vAlign w:val="bottom"/>
          </w:tcPr>
          <w:p w14:paraId="28768AA0" w14:textId="77777777" w:rsidR="00C37DFA" w:rsidRDefault="00401643" w:rsidP="00C37DFA">
            <w:pPr>
              <w:tabs>
                <w:tab w:val="left" w:pos="720"/>
                <w:tab w:val="left" w:pos="1520"/>
                <w:tab w:val="center" w:pos="4320"/>
              </w:tabs>
              <w:spacing w:line="300" w:lineRule="auto"/>
              <w:rPr>
                <w:b/>
                <w:sz w:val="20"/>
              </w:rPr>
            </w:pPr>
            <w:r>
              <w:rPr>
                <w:b/>
                <w:sz w:val="22"/>
              </w:rPr>
              <w:t>Table 2.1 – Test and Inspection Methods and Frequencies for Pressure Vessels</w:t>
            </w:r>
          </w:p>
        </w:tc>
      </w:tr>
      <w:tr w:rsidR="00401643" w14:paraId="28768AA6" w14:textId="77777777" w:rsidTr="00A76CF3">
        <w:trPr>
          <w:cantSplit/>
        </w:trPr>
        <w:tc>
          <w:tcPr>
            <w:tcW w:w="2790" w:type="dxa"/>
            <w:tcBorders>
              <w:top w:val="single" w:sz="24" w:space="0" w:color="auto"/>
              <w:bottom w:val="single" w:sz="12" w:space="0" w:color="auto"/>
            </w:tcBorders>
            <w:vAlign w:val="bottom"/>
          </w:tcPr>
          <w:p w14:paraId="28768AA2" w14:textId="77777777" w:rsidR="00401643" w:rsidRDefault="00401643" w:rsidP="00C859FC">
            <w:pPr>
              <w:tabs>
                <w:tab w:val="left" w:pos="720"/>
                <w:tab w:val="left" w:pos="1520"/>
                <w:tab w:val="center" w:pos="4320"/>
              </w:tabs>
              <w:spacing w:before="80"/>
              <w:ind w:left="36"/>
              <w:rPr>
                <w:b/>
                <w:sz w:val="20"/>
              </w:rPr>
            </w:pPr>
            <w:r>
              <w:rPr>
                <w:b/>
                <w:sz w:val="20"/>
              </w:rPr>
              <w:t>Service and Operating Conditions</w:t>
            </w:r>
          </w:p>
        </w:tc>
        <w:tc>
          <w:tcPr>
            <w:tcW w:w="2340" w:type="dxa"/>
            <w:tcBorders>
              <w:top w:val="single" w:sz="24" w:space="0" w:color="auto"/>
              <w:bottom w:val="single" w:sz="12" w:space="0" w:color="auto"/>
            </w:tcBorders>
            <w:vAlign w:val="bottom"/>
          </w:tcPr>
          <w:p w14:paraId="28768AA3" w14:textId="77777777" w:rsidR="00401643" w:rsidRDefault="00401643" w:rsidP="00C859FC">
            <w:pPr>
              <w:pStyle w:val="Header"/>
              <w:tabs>
                <w:tab w:val="left" w:pos="720"/>
                <w:tab w:val="left" w:pos="1520"/>
              </w:tabs>
              <w:spacing w:before="80"/>
              <w:rPr>
                <w:b/>
                <w:sz w:val="20"/>
              </w:rPr>
            </w:pPr>
            <w:r>
              <w:rPr>
                <w:b/>
                <w:sz w:val="20"/>
              </w:rPr>
              <w:t>Routine Inspection/ Inspection Interval</w:t>
            </w:r>
          </w:p>
        </w:tc>
        <w:tc>
          <w:tcPr>
            <w:tcW w:w="1890" w:type="dxa"/>
            <w:tcBorders>
              <w:top w:val="single" w:sz="24" w:space="0" w:color="auto"/>
              <w:bottom w:val="single" w:sz="12" w:space="0" w:color="auto"/>
            </w:tcBorders>
            <w:vAlign w:val="bottom"/>
          </w:tcPr>
          <w:p w14:paraId="28768AA4" w14:textId="77777777" w:rsidR="00401643" w:rsidRDefault="00401643" w:rsidP="00C859FC">
            <w:pPr>
              <w:tabs>
                <w:tab w:val="left" w:pos="720"/>
                <w:tab w:val="left" w:pos="1520"/>
                <w:tab w:val="center" w:pos="4320"/>
              </w:tabs>
              <w:spacing w:before="80"/>
              <w:rPr>
                <w:b/>
                <w:sz w:val="20"/>
              </w:rPr>
            </w:pPr>
            <w:r>
              <w:rPr>
                <w:b/>
                <w:sz w:val="20"/>
              </w:rPr>
              <w:t>External Visual Inspection/ Inspection Interval</w:t>
            </w:r>
          </w:p>
        </w:tc>
        <w:tc>
          <w:tcPr>
            <w:tcW w:w="1890" w:type="dxa"/>
            <w:tcBorders>
              <w:top w:val="single" w:sz="24" w:space="0" w:color="auto"/>
              <w:bottom w:val="single" w:sz="12" w:space="0" w:color="auto"/>
            </w:tcBorders>
            <w:vAlign w:val="bottom"/>
          </w:tcPr>
          <w:p w14:paraId="28768AA5" w14:textId="77777777" w:rsidR="00401643" w:rsidRDefault="00401643" w:rsidP="00C859FC">
            <w:pPr>
              <w:tabs>
                <w:tab w:val="left" w:pos="720"/>
                <w:tab w:val="left" w:pos="1520"/>
                <w:tab w:val="center" w:pos="4320"/>
              </w:tabs>
              <w:spacing w:before="80"/>
              <w:rPr>
                <w:b/>
                <w:sz w:val="20"/>
              </w:rPr>
            </w:pPr>
            <w:r>
              <w:rPr>
                <w:b/>
                <w:sz w:val="20"/>
              </w:rPr>
              <w:t>Internal Visual Inspection/ Inspection Interval</w:t>
            </w:r>
          </w:p>
        </w:tc>
      </w:tr>
      <w:tr w:rsidR="00401643" w14:paraId="28768AA9" w14:textId="77777777" w:rsidTr="00A76CF3">
        <w:trPr>
          <w:cantSplit/>
        </w:trPr>
        <w:tc>
          <w:tcPr>
            <w:tcW w:w="2790" w:type="dxa"/>
            <w:tcBorders>
              <w:top w:val="single" w:sz="12" w:space="0" w:color="auto"/>
              <w:bottom w:val="single" w:sz="2" w:space="0" w:color="auto"/>
            </w:tcBorders>
          </w:tcPr>
          <w:p w14:paraId="28768AA7" w14:textId="77777777" w:rsidR="00401643" w:rsidRDefault="00401643" w:rsidP="00C859FC">
            <w:pPr>
              <w:tabs>
                <w:tab w:val="left" w:pos="720"/>
                <w:tab w:val="left" w:pos="1520"/>
                <w:tab w:val="center" w:pos="4320"/>
              </w:tabs>
              <w:spacing w:before="120"/>
              <w:ind w:left="36"/>
              <w:rPr>
                <w:sz w:val="20"/>
              </w:rPr>
            </w:pPr>
            <w:r>
              <w:rPr>
                <w:sz w:val="20"/>
              </w:rPr>
              <w:t>Boilers and fired pressure vessels</w:t>
            </w:r>
          </w:p>
        </w:tc>
        <w:tc>
          <w:tcPr>
            <w:tcW w:w="6120" w:type="dxa"/>
            <w:gridSpan w:val="3"/>
            <w:tcBorders>
              <w:top w:val="single" w:sz="12" w:space="0" w:color="auto"/>
              <w:bottom w:val="single" w:sz="2" w:space="0" w:color="auto"/>
            </w:tcBorders>
          </w:tcPr>
          <w:p w14:paraId="28768AA8" w14:textId="77777777" w:rsidR="00401643" w:rsidRDefault="00401643" w:rsidP="00C859FC">
            <w:pPr>
              <w:tabs>
                <w:tab w:val="left" w:pos="720"/>
                <w:tab w:val="left" w:pos="1520"/>
                <w:tab w:val="center" w:pos="4320"/>
              </w:tabs>
              <w:spacing w:before="120"/>
              <w:rPr>
                <w:sz w:val="20"/>
              </w:rPr>
            </w:pPr>
            <w:r>
              <w:rPr>
                <w:sz w:val="20"/>
              </w:rPr>
              <w:t>Consult with Authorized Inspector for state or local jurisdiction</w:t>
            </w:r>
          </w:p>
        </w:tc>
      </w:tr>
      <w:tr w:rsidR="00401643" w14:paraId="28768AB0" w14:textId="77777777" w:rsidTr="00C859FC">
        <w:trPr>
          <w:cantSplit/>
        </w:trPr>
        <w:tc>
          <w:tcPr>
            <w:tcW w:w="2790" w:type="dxa"/>
            <w:tcBorders>
              <w:top w:val="single" w:sz="2" w:space="0" w:color="auto"/>
              <w:bottom w:val="single" w:sz="24" w:space="0" w:color="auto"/>
            </w:tcBorders>
          </w:tcPr>
          <w:p w14:paraId="28768AAA" w14:textId="77777777" w:rsidR="00401643" w:rsidRDefault="00401643" w:rsidP="00C859FC">
            <w:pPr>
              <w:tabs>
                <w:tab w:val="left" w:pos="720"/>
                <w:tab w:val="left" w:pos="1520"/>
                <w:tab w:val="center" w:pos="4320"/>
              </w:tabs>
              <w:spacing w:before="120"/>
              <w:ind w:left="36"/>
              <w:rPr>
                <w:sz w:val="20"/>
              </w:rPr>
            </w:pPr>
            <w:r>
              <w:rPr>
                <w:sz w:val="20"/>
              </w:rPr>
              <w:t>Unfired pressure vessels in hazardous chemical service (not qualified for exemptions listed below or in API 910, see Note 3)</w:t>
            </w:r>
          </w:p>
        </w:tc>
        <w:tc>
          <w:tcPr>
            <w:tcW w:w="2340" w:type="dxa"/>
            <w:tcBorders>
              <w:top w:val="single" w:sz="2" w:space="0" w:color="auto"/>
              <w:bottom w:val="single" w:sz="24" w:space="0" w:color="auto"/>
            </w:tcBorders>
          </w:tcPr>
          <w:p w14:paraId="28768AAB" w14:textId="77777777" w:rsidR="00401643" w:rsidRDefault="00401643" w:rsidP="00C859FC">
            <w:pPr>
              <w:tabs>
                <w:tab w:val="left" w:pos="720"/>
                <w:tab w:val="left" w:pos="1520"/>
                <w:tab w:val="center" w:pos="4320"/>
              </w:tabs>
              <w:spacing w:before="120"/>
              <w:rPr>
                <w:sz w:val="20"/>
              </w:rPr>
            </w:pPr>
            <w:r>
              <w:rPr>
                <w:sz w:val="20"/>
              </w:rPr>
              <w:t>Required, interval nte monthly</w:t>
            </w:r>
          </w:p>
        </w:tc>
        <w:tc>
          <w:tcPr>
            <w:tcW w:w="1890" w:type="dxa"/>
            <w:tcBorders>
              <w:top w:val="single" w:sz="2" w:space="0" w:color="auto"/>
              <w:bottom w:val="single" w:sz="24" w:space="0" w:color="auto"/>
            </w:tcBorders>
          </w:tcPr>
          <w:p w14:paraId="28768AAC" w14:textId="77777777" w:rsidR="00401643" w:rsidRDefault="00401643" w:rsidP="00C859FC">
            <w:pPr>
              <w:tabs>
                <w:tab w:val="left" w:pos="720"/>
                <w:tab w:val="left" w:pos="1520"/>
                <w:tab w:val="center" w:pos="4320"/>
              </w:tabs>
              <w:spacing w:before="120"/>
              <w:rPr>
                <w:sz w:val="20"/>
              </w:rPr>
            </w:pPr>
            <w:r>
              <w:rPr>
                <w:sz w:val="20"/>
              </w:rPr>
              <w:t xml:space="preserve">Required/nte </w:t>
            </w:r>
            <w:r w:rsidR="00B66A93">
              <w:rPr>
                <w:sz w:val="20"/>
              </w:rPr>
              <w:t>*</w:t>
            </w:r>
            <w:r w:rsidR="002F48DE">
              <w:rPr>
                <w:sz w:val="20"/>
              </w:rPr>
              <w:t xml:space="preserve">the lesser of </w:t>
            </w:r>
            <w:r>
              <w:rPr>
                <w:sz w:val="20"/>
              </w:rPr>
              <w:t xml:space="preserve"> 5 y</w:t>
            </w:r>
            <w:r w:rsidR="002F48DE">
              <w:rPr>
                <w:sz w:val="20"/>
              </w:rPr>
              <w:t>ea</w:t>
            </w:r>
            <w:r>
              <w:rPr>
                <w:sz w:val="20"/>
              </w:rPr>
              <w:t>rs</w:t>
            </w:r>
            <w:r w:rsidR="002F48DE">
              <w:rPr>
                <w:sz w:val="20"/>
              </w:rPr>
              <w:t xml:space="preserve"> or the required interval</w:t>
            </w:r>
            <w:r w:rsidR="00C859FC">
              <w:rPr>
                <w:sz w:val="20"/>
              </w:rPr>
              <w:t xml:space="preserve"> for </w:t>
            </w:r>
            <w:r w:rsidR="002F48DE">
              <w:rPr>
                <w:sz w:val="20"/>
              </w:rPr>
              <w:t>on-stream inspection (</w:t>
            </w:r>
            <w:r w:rsidR="00B11A05">
              <w:rPr>
                <w:sz w:val="20"/>
              </w:rPr>
              <w:t xml:space="preserve">Section </w:t>
            </w:r>
            <w:r w:rsidR="002F48DE">
              <w:rPr>
                <w:sz w:val="20"/>
              </w:rPr>
              <w:t>6.4.1 of API 510)</w:t>
            </w:r>
          </w:p>
          <w:p w14:paraId="28768AAD" w14:textId="77777777" w:rsidR="00401643" w:rsidRDefault="00401643" w:rsidP="00C859FC">
            <w:pPr>
              <w:tabs>
                <w:tab w:val="left" w:pos="720"/>
                <w:tab w:val="left" w:pos="1520"/>
                <w:tab w:val="center" w:pos="4320"/>
              </w:tabs>
              <w:spacing w:before="120"/>
              <w:rPr>
                <w:sz w:val="20"/>
              </w:rPr>
            </w:pPr>
            <w:r>
              <w:rPr>
                <w:sz w:val="20"/>
              </w:rPr>
              <w:t>See Note 2</w:t>
            </w:r>
          </w:p>
        </w:tc>
        <w:tc>
          <w:tcPr>
            <w:tcW w:w="1890" w:type="dxa"/>
            <w:tcBorders>
              <w:top w:val="single" w:sz="2" w:space="0" w:color="auto"/>
              <w:bottom w:val="single" w:sz="24" w:space="0" w:color="auto"/>
            </w:tcBorders>
          </w:tcPr>
          <w:p w14:paraId="28768AAE" w14:textId="77777777" w:rsidR="00401643" w:rsidRDefault="00401643" w:rsidP="00C859FC">
            <w:pPr>
              <w:tabs>
                <w:tab w:val="left" w:pos="720"/>
                <w:tab w:val="left" w:pos="1520"/>
                <w:tab w:val="center" w:pos="4320"/>
              </w:tabs>
              <w:spacing w:before="120"/>
              <w:rPr>
                <w:sz w:val="20"/>
              </w:rPr>
            </w:pPr>
            <w:r>
              <w:rPr>
                <w:sz w:val="20"/>
              </w:rPr>
              <w:t xml:space="preserve">Required/nte </w:t>
            </w:r>
            <w:r w:rsidR="00B66A93">
              <w:rPr>
                <w:sz w:val="20"/>
              </w:rPr>
              <w:t>*</w:t>
            </w:r>
            <w:r>
              <w:rPr>
                <w:sz w:val="20"/>
              </w:rPr>
              <w:t>10 y</w:t>
            </w:r>
            <w:r w:rsidR="002F48DE">
              <w:rPr>
                <w:sz w:val="20"/>
              </w:rPr>
              <w:t>ea</w:t>
            </w:r>
            <w:r>
              <w:rPr>
                <w:sz w:val="20"/>
              </w:rPr>
              <w:t>rs</w:t>
            </w:r>
            <w:r w:rsidR="002F48DE">
              <w:rPr>
                <w:sz w:val="20"/>
              </w:rPr>
              <w:t xml:space="preserve"> or at ½ of the remaining life (</w:t>
            </w:r>
            <w:r w:rsidR="00B11A05">
              <w:rPr>
                <w:sz w:val="20"/>
              </w:rPr>
              <w:t xml:space="preserve">Section </w:t>
            </w:r>
            <w:r w:rsidR="002F48DE">
              <w:rPr>
                <w:sz w:val="20"/>
              </w:rPr>
              <w:t>6.5 of API 510)</w:t>
            </w:r>
          </w:p>
          <w:p w14:paraId="28768AAF" w14:textId="77777777" w:rsidR="00401643" w:rsidRDefault="00401643" w:rsidP="00C859FC">
            <w:pPr>
              <w:tabs>
                <w:tab w:val="left" w:pos="720"/>
                <w:tab w:val="left" w:pos="1520"/>
                <w:tab w:val="center" w:pos="4320"/>
              </w:tabs>
              <w:spacing w:before="120"/>
              <w:rPr>
                <w:sz w:val="20"/>
              </w:rPr>
            </w:pPr>
            <w:r>
              <w:rPr>
                <w:sz w:val="20"/>
              </w:rPr>
              <w:t>See Notes 1 and 2</w:t>
            </w:r>
          </w:p>
        </w:tc>
      </w:tr>
    </w:tbl>
    <w:p w14:paraId="28768AB1" w14:textId="77777777" w:rsidR="00C37DFA" w:rsidRDefault="00C37DFA" w:rsidP="00C37DFA">
      <w:pPr>
        <w:spacing w:line="300" w:lineRule="auto"/>
        <w:ind w:left="720"/>
        <w:rPr>
          <w:sz w:val="22"/>
        </w:rPr>
      </w:pPr>
    </w:p>
    <w:p w14:paraId="28768AB2" w14:textId="77777777" w:rsidR="00C37DFA" w:rsidRDefault="00401643" w:rsidP="00C37DFA">
      <w:pPr>
        <w:keepNext/>
        <w:spacing w:line="300" w:lineRule="auto"/>
        <w:ind w:left="1080"/>
        <w:rPr>
          <w:sz w:val="22"/>
        </w:rPr>
      </w:pPr>
      <w:r>
        <w:rPr>
          <w:sz w:val="22"/>
        </w:rPr>
        <w:lastRenderedPageBreak/>
        <w:t>Notes:</w:t>
      </w:r>
    </w:p>
    <w:p w14:paraId="28768AB3" w14:textId="77777777" w:rsidR="00C37DFA" w:rsidRDefault="00401643" w:rsidP="00C37DFA">
      <w:pPr>
        <w:numPr>
          <w:ilvl w:val="0"/>
          <w:numId w:val="27"/>
        </w:numPr>
        <w:tabs>
          <w:tab w:val="clear" w:pos="360"/>
          <w:tab w:val="num" w:pos="2070"/>
        </w:tabs>
        <w:spacing w:line="300" w:lineRule="auto"/>
        <w:ind w:left="1440"/>
        <w:rPr>
          <w:sz w:val="22"/>
        </w:rPr>
      </w:pPr>
      <w:r>
        <w:rPr>
          <w:sz w:val="22"/>
        </w:rPr>
        <w:t xml:space="preserve">The State of </w:t>
      </w:r>
      <w:smartTag w:uri="urn:schemas-microsoft-com:office:smarttags" w:element="State">
        <w:smartTag w:uri="urn:schemas-microsoft-com:office:smarttags" w:element="place">
          <w:r>
            <w:rPr>
              <w:sz w:val="22"/>
            </w:rPr>
            <w:t>Indiana</w:t>
          </w:r>
        </w:smartTag>
      </w:smartTag>
      <w:r>
        <w:rPr>
          <w:sz w:val="22"/>
        </w:rPr>
        <w:t xml:space="preserve"> prescribes a test frequency of 5 years (or 3 years if systematic corrosion data are not available) for pressure vessels and steam generating equipment which is an integral part of a continuous processing unit.</w:t>
      </w:r>
    </w:p>
    <w:p w14:paraId="28768AB4" w14:textId="77777777" w:rsidR="00C37DFA" w:rsidRDefault="00401643" w:rsidP="00C37DFA">
      <w:pPr>
        <w:numPr>
          <w:ilvl w:val="0"/>
          <w:numId w:val="27"/>
        </w:numPr>
        <w:tabs>
          <w:tab w:val="clear" w:pos="360"/>
          <w:tab w:val="num" w:pos="2070"/>
        </w:tabs>
        <w:spacing w:line="300" w:lineRule="auto"/>
        <w:ind w:left="1440"/>
        <w:rPr>
          <w:sz w:val="22"/>
        </w:rPr>
      </w:pPr>
      <w:r>
        <w:rPr>
          <w:sz w:val="22"/>
        </w:rPr>
        <w:t>Remaining life = (t</w:t>
      </w:r>
      <w:r>
        <w:rPr>
          <w:sz w:val="22"/>
          <w:vertAlign w:val="subscript"/>
        </w:rPr>
        <w:t>actual</w:t>
      </w:r>
      <w:r>
        <w:rPr>
          <w:sz w:val="22"/>
        </w:rPr>
        <w:t xml:space="preserve"> – t</w:t>
      </w:r>
      <w:r>
        <w:rPr>
          <w:sz w:val="22"/>
          <w:vertAlign w:val="subscript"/>
        </w:rPr>
        <w:t>required</w:t>
      </w:r>
      <w:r>
        <w:rPr>
          <w:sz w:val="22"/>
        </w:rPr>
        <w:t>)/ [established corrosion rate (in consistent units)]</w:t>
      </w:r>
    </w:p>
    <w:p w14:paraId="28768AB5" w14:textId="77777777" w:rsidR="00C37DFA" w:rsidRDefault="00401643" w:rsidP="00C37DFA">
      <w:pPr>
        <w:spacing w:line="300" w:lineRule="auto"/>
        <w:ind w:left="990" w:firstLine="450"/>
        <w:rPr>
          <w:sz w:val="22"/>
        </w:rPr>
      </w:pPr>
      <w:r>
        <w:rPr>
          <w:sz w:val="22"/>
        </w:rPr>
        <w:t>t</w:t>
      </w:r>
      <w:r>
        <w:rPr>
          <w:sz w:val="22"/>
          <w:vertAlign w:val="subscript"/>
        </w:rPr>
        <w:t xml:space="preserve">actual </w:t>
      </w:r>
      <w:r>
        <w:rPr>
          <w:sz w:val="22"/>
        </w:rPr>
        <w:t>–</w:t>
      </w:r>
      <w:r>
        <w:rPr>
          <w:sz w:val="22"/>
        </w:rPr>
        <w:tab/>
        <w:t>actual thickness based on field measurement (normally via UT)</w:t>
      </w:r>
    </w:p>
    <w:p w14:paraId="28768AB6" w14:textId="77777777" w:rsidR="00C37DFA" w:rsidRDefault="00C859FC" w:rsidP="00C37DFA">
      <w:pPr>
        <w:tabs>
          <w:tab w:val="left" w:pos="1440"/>
        </w:tabs>
        <w:spacing w:line="300" w:lineRule="auto"/>
        <w:ind w:left="1440" w:hanging="360"/>
        <w:rPr>
          <w:sz w:val="22"/>
        </w:rPr>
      </w:pPr>
      <w:r>
        <w:rPr>
          <w:sz w:val="22"/>
        </w:rPr>
        <w:tab/>
      </w:r>
      <w:r w:rsidR="00401643">
        <w:rPr>
          <w:sz w:val="22"/>
        </w:rPr>
        <w:t>t</w:t>
      </w:r>
      <w:r w:rsidR="00401643">
        <w:rPr>
          <w:sz w:val="22"/>
          <w:vertAlign w:val="subscript"/>
        </w:rPr>
        <w:t xml:space="preserve">required </w:t>
      </w:r>
      <w:r w:rsidR="00401643">
        <w:rPr>
          <w:sz w:val="22"/>
        </w:rPr>
        <w:t>–</w:t>
      </w:r>
      <w:r w:rsidR="00401643">
        <w:rPr>
          <w:sz w:val="22"/>
        </w:rPr>
        <w:tab/>
        <w:t>minimum allowable thickness of the limiting section of the vessel (see</w:t>
      </w:r>
      <w:r w:rsidR="00437756">
        <w:rPr>
          <w:sz w:val="22"/>
        </w:rPr>
        <w:t xml:space="preserve"> </w:t>
      </w:r>
      <w:r w:rsidR="00B66A93">
        <w:rPr>
          <w:sz w:val="22"/>
        </w:rPr>
        <w:t>*</w:t>
      </w:r>
      <w:r w:rsidR="00B11A05">
        <w:rPr>
          <w:sz w:val="22"/>
          <w:szCs w:val="22"/>
        </w:rPr>
        <w:t xml:space="preserve">Section </w:t>
      </w:r>
      <w:r w:rsidR="00437756">
        <w:rPr>
          <w:sz w:val="22"/>
          <w:szCs w:val="22"/>
        </w:rPr>
        <w:t>4.4.7.2</w:t>
      </w:r>
      <w:r w:rsidR="00401643">
        <w:rPr>
          <w:sz w:val="22"/>
        </w:rPr>
        <w:t xml:space="preserve"> of the NBIC)</w:t>
      </w:r>
    </w:p>
    <w:p w14:paraId="28768AB7" w14:textId="77777777" w:rsidR="00C37DFA" w:rsidRDefault="00401643" w:rsidP="00C37DFA">
      <w:pPr>
        <w:pStyle w:val="BodyTextIndent"/>
        <w:keepNext/>
        <w:numPr>
          <w:ilvl w:val="0"/>
          <w:numId w:val="27"/>
        </w:numPr>
        <w:tabs>
          <w:tab w:val="clear" w:pos="360"/>
        </w:tabs>
        <w:spacing w:line="300" w:lineRule="auto"/>
        <w:ind w:left="1080"/>
        <w:rPr>
          <w:sz w:val="22"/>
        </w:rPr>
      </w:pPr>
      <w:r>
        <w:rPr>
          <w:sz w:val="22"/>
        </w:rPr>
        <w:t>Exceptions:</w:t>
      </w:r>
    </w:p>
    <w:p w14:paraId="28768AB8" w14:textId="77777777" w:rsidR="00C37DFA" w:rsidRDefault="00401643" w:rsidP="00C37DFA">
      <w:pPr>
        <w:numPr>
          <w:ilvl w:val="0"/>
          <w:numId w:val="8"/>
        </w:numPr>
        <w:tabs>
          <w:tab w:val="clear" w:pos="810"/>
        </w:tabs>
        <w:spacing w:line="300" w:lineRule="auto"/>
        <w:ind w:left="1350" w:hanging="270"/>
        <w:rPr>
          <w:sz w:val="22"/>
        </w:rPr>
      </w:pPr>
      <w:r>
        <w:rPr>
          <w:sz w:val="22"/>
        </w:rPr>
        <w:t>States may not require inspections of vessels that are &lt;5 ft</w:t>
      </w:r>
      <w:r>
        <w:rPr>
          <w:sz w:val="22"/>
          <w:vertAlign w:val="superscript"/>
        </w:rPr>
        <w:t>3</w:t>
      </w:r>
      <w:r>
        <w:rPr>
          <w:sz w:val="22"/>
        </w:rPr>
        <w:t xml:space="preserve"> with a design pressure &lt;250 psi</w:t>
      </w:r>
      <w:r w:rsidR="00B66A93">
        <w:rPr>
          <w:sz w:val="22"/>
        </w:rPr>
        <w:t>,*</w:t>
      </w:r>
      <w:r w:rsidR="00E01EBD">
        <w:rPr>
          <w:sz w:val="22"/>
        </w:rPr>
        <w:t xml:space="preserve"> &lt;3 ft</w:t>
      </w:r>
      <w:r w:rsidR="00E01EBD">
        <w:rPr>
          <w:sz w:val="22"/>
          <w:vertAlign w:val="superscript"/>
        </w:rPr>
        <w:t>3</w:t>
      </w:r>
      <w:r w:rsidR="00E01EBD">
        <w:rPr>
          <w:sz w:val="22"/>
        </w:rPr>
        <w:t xml:space="preserve"> with a design pressure &lt;350 psi</w:t>
      </w:r>
      <w:r w:rsidR="00B66A93">
        <w:rPr>
          <w:sz w:val="22"/>
        </w:rPr>
        <w:t>,</w:t>
      </w:r>
      <w:r w:rsidR="00E01EBD">
        <w:rPr>
          <w:sz w:val="22"/>
        </w:rPr>
        <w:t xml:space="preserve"> </w:t>
      </w:r>
      <w:r>
        <w:rPr>
          <w:sz w:val="22"/>
        </w:rPr>
        <w:t>or &lt;1.5 ft</w:t>
      </w:r>
      <w:r>
        <w:rPr>
          <w:sz w:val="22"/>
          <w:vertAlign w:val="superscript"/>
        </w:rPr>
        <w:t>3</w:t>
      </w:r>
      <w:r>
        <w:rPr>
          <w:sz w:val="22"/>
        </w:rPr>
        <w:t xml:space="preserve"> with a design pressure &lt;600 psi (see Section U-1(j) of the ASME Code for all of the criteria necessary to meet this exception).</w:t>
      </w:r>
    </w:p>
    <w:p w14:paraId="28768AB9" w14:textId="77777777" w:rsidR="00C37DFA" w:rsidRDefault="00B66A93" w:rsidP="00C37DFA">
      <w:pPr>
        <w:numPr>
          <w:ilvl w:val="0"/>
          <w:numId w:val="8"/>
        </w:numPr>
        <w:tabs>
          <w:tab w:val="clear" w:pos="810"/>
        </w:tabs>
        <w:spacing w:line="300" w:lineRule="auto"/>
        <w:ind w:left="1350" w:hanging="270"/>
        <w:rPr>
          <w:sz w:val="22"/>
        </w:rPr>
      </w:pPr>
      <w:r>
        <w:rPr>
          <w:sz w:val="22"/>
          <w:szCs w:val="22"/>
        </w:rPr>
        <w:t>*</w:t>
      </w:r>
      <w:r w:rsidR="00B11A05">
        <w:rPr>
          <w:sz w:val="22"/>
          <w:szCs w:val="22"/>
        </w:rPr>
        <w:t xml:space="preserve">Section </w:t>
      </w:r>
      <w:r w:rsidR="00DA0280">
        <w:rPr>
          <w:sz w:val="22"/>
        </w:rPr>
        <w:t>2.3.2</w:t>
      </w:r>
      <w:r w:rsidR="00C859FC">
        <w:rPr>
          <w:sz w:val="22"/>
        </w:rPr>
        <w:t>b</w:t>
      </w:r>
      <w:r w:rsidR="00DA0280">
        <w:rPr>
          <w:sz w:val="22"/>
        </w:rPr>
        <w:t xml:space="preserve"> </w:t>
      </w:r>
      <w:r w:rsidR="00401643">
        <w:rPr>
          <w:sz w:val="22"/>
        </w:rPr>
        <w:t xml:space="preserve">of the NBIC </w:t>
      </w:r>
      <w:r w:rsidR="00DA0280">
        <w:rPr>
          <w:sz w:val="22"/>
        </w:rPr>
        <w:t xml:space="preserve">and </w:t>
      </w:r>
      <w:r w:rsidR="00B11A05">
        <w:rPr>
          <w:sz w:val="22"/>
          <w:szCs w:val="22"/>
        </w:rPr>
        <w:t xml:space="preserve">Section </w:t>
      </w:r>
      <w:r w:rsidR="00DA0280">
        <w:rPr>
          <w:sz w:val="22"/>
        </w:rPr>
        <w:t xml:space="preserve">6.5.2 of API 510 allow for external inspection and thickness testing in lieu of internal </w:t>
      </w:r>
      <w:r w:rsidR="00401643">
        <w:rPr>
          <w:sz w:val="22"/>
        </w:rPr>
        <w:t>inspection of vessels in non-corrosive service</w:t>
      </w:r>
      <w:r w:rsidR="00DA0280">
        <w:rPr>
          <w:sz w:val="22"/>
        </w:rPr>
        <w:t xml:space="preserve"> if certain conditions are met</w:t>
      </w:r>
      <w:r w:rsidR="00401643">
        <w:rPr>
          <w:sz w:val="22"/>
        </w:rPr>
        <w:t>.</w:t>
      </w:r>
    </w:p>
    <w:p w14:paraId="28768ABA" w14:textId="77777777" w:rsidR="00C37DFA" w:rsidRDefault="00401643" w:rsidP="00C37DFA">
      <w:pPr>
        <w:numPr>
          <w:ilvl w:val="0"/>
          <w:numId w:val="8"/>
        </w:numPr>
        <w:tabs>
          <w:tab w:val="clear" w:pos="810"/>
        </w:tabs>
        <w:spacing w:line="300" w:lineRule="auto"/>
        <w:ind w:left="1350" w:hanging="270"/>
        <w:rPr>
          <w:sz w:val="22"/>
        </w:rPr>
      </w:pPr>
      <w:r>
        <w:rPr>
          <w:sz w:val="22"/>
        </w:rPr>
        <w:t xml:space="preserve">See </w:t>
      </w:r>
      <w:r w:rsidR="00B66A93">
        <w:rPr>
          <w:sz w:val="22"/>
        </w:rPr>
        <w:t>*</w:t>
      </w:r>
      <w:r w:rsidR="00B11A05">
        <w:rPr>
          <w:sz w:val="22"/>
          <w:szCs w:val="22"/>
        </w:rPr>
        <w:t xml:space="preserve">Section </w:t>
      </w:r>
      <w:r w:rsidR="00853911">
        <w:rPr>
          <w:sz w:val="22"/>
        </w:rPr>
        <w:t>4.4.7.2</w:t>
      </w:r>
      <w:r w:rsidR="00C859FC">
        <w:rPr>
          <w:sz w:val="22"/>
        </w:rPr>
        <w:t>d</w:t>
      </w:r>
      <w:r>
        <w:rPr>
          <w:sz w:val="22"/>
        </w:rPr>
        <w:t xml:space="preserve"> of the NBIC for guidance </w:t>
      </w:r>
      <w:r w:rsidR="00853911">
        <w:rPr>
          <w:sz w:val="22"/>
        </w:rPr>
        <w:t xml:space="preserve">on </w:t>
      </w:r>
      <w:r w:rsidR="00A94FD5">
        <w:rPr>
          <w:sz w:val="22"/>
        </w:rPr>
        <w:t xml:space="preserve">inspection interval </w:t>
      </w:r>
      <w:r>
        <w:rPr>
          <w:sz w:val="22"/>
        </w:rPr>
        <w:t>for vessels</w:t>
      </w:r>
      <w:r w:rsidR="00A94FD5">
        <w:rPr>
          <w:sz w:val="22"/>
        </w:rPr>
        <w:t xml:space="preserve"> with a corrosion-resistant lining</w:t>
      </w:r>
      <w:r>
        <w:rPr>
          <w:sz w:val="22"/>
        </w:rPr>
        <w:t>.</w:t>
      </w:r>
    </w:p>
    <w:p w14:paraId="28768ABB" w14:textId="77777777" w:rsidR="00C37DFA" w:rsidRDefault="00C37DFA" w:rsidP="00C37DFA">
      <w:pPr>
        <w:tabs>
          <w:tab w:val="left" w:pos="720"/>
          <w:tab w:val="left" w:pos="1520"/>
          <w:tab w:val="center" w:pos="4320"/>
        </w:tabs>
        <w:spacing w:line="300" w:lineRule="auto"/>
        <w:ind w:left="720"/>
        <w:rPr>
          <w:sz w:val="22"/>
        </w:rPr>
      </w:pPr>
    </w:p>
    <w:p w14:paraId="28768ABC" w14:textId="77777777" w:rsidR="00C37DFA" w:rsidRDefault="00401643" w:rsidP="00C37DFA">
      <w:pPr>
        <w:spacing w:line="300" w:lineRule="auto"/>
        <w:ind w:left="1170" w:hanging="720"/>
        <w:rPr>
          <w:sz w:val="22"/>
        </w:rPr>
      </w:pPr>
      <w:r w:rsidRPr="00C859FC">
        <w:rPr>
          <w:sz w:val="22"/>
        </w:rPr>
        <w:t>2.3</w:t>
      </w:r>
      <w:r w:rsidRPr="00C859FC">
        <w:rPr>
          <w:sz w:val="22"/>
        </w:rPr>
        <w:tab/>
      </w:r>
      <w:r w:rsidRPr="00C859FC">
        <w:rPr>
          <w:b/>
          <w:sz w:val="22"/>
        </w:rPr>
        <w:t>Routine Inspection</w:t>
      </w:r>
      <w:r w:rsidRPr="00C859FC">
        <w:rPr>
          <w:sz w:val="22"/>
        </w:rPr>
        <w:t xml:space="preserve"> – Routine visual inspection shall be conducted on all pressure vessels containing hazardous chemicals. These inspections shall be conducted by any trained employee or contractor, and shall focus on the following:</w:t>
      </w:r>
    </w:p>
    <w:p w14:paraId="28768ABD" w14:textId="77777777" w:rsidR="00401643" w:rsidRDefault="00401643" w:rsidP="00C859FC">
      <w:pPr>
        <w:pStyle w:val="BodyTextIndent2"/>
        <w:rPr>
          <w:sz w:val="22"/>
        </w:rPr>
      </w:pPr>
    </w:p>
    <w:p w14:paraId="28768ABE" w14:textId="77777777" w:rsidR="00C37DFA" w:rsidRDefault="00401643" w:rsidP="00C37DFA">
      <w:pPr>
        <w:numPr>
          <w:ilvl w:val="0"/>
          <w:numId w:val="10"/>
        </w:numPr>
        <w:tabs>
          <w:tab w:val="left" w:pos="720"/>
          <w:tab w:val="num" w:pos="1440"/>
          <w:tab w:val="left" w:pos="1520"/>
          <w:tab w:val="center" w:pos="4320"/>
        </w:tabs>
        <w:spacing w:line="300" w:lineRule="auto"/>
        <w:ind w:left="1440"/>
        <w:rPr>
          <w:sz w:val="22"/>
        </w:rPr>
      </w:pPr>
      <w:r>
        <w:rPr>
          <w:sz w:val="22"/>
        </w:rPr>
        <w:t>Leaks or signs of previous leaks</w:t>
      </w:r>
    </w:p>
    <w:p w14:paraId="28768ABF" w14:textId="77777777" w:rsidR="00C37DFA" w:rsidRDefault="00401643" w:rsidP="00C37DFA">
      <w:pPr>
        <w:numPr>
          <w:ilvl w:val="0"/>
          <w:numId w:val="10"/>
        </w:numPr>
        <w:tabs>
          <w:tab w:val="left" w:pos="720"/>
          <w:tab w:val="num" w:pos="1440"/>
          <w:tab w:val="left" w:pos="1520"/>
          <w:tab w:val="center" w:pos="4320"/>
        </w:tabs>
        <w:spacing w:line="300" w:lineRule="auto"/>
        <w:ind w:left="1440"/>
        <w:rPr>
          <w:sz w:val="22"/>
        </w:rPr>
      </w:pPr>
      <w:r>
        <w:rPr>
          <w:sz w:val="22"/>
        </w:rPr>
        <w:t>Broken, cracked, or distorted supports or footings</w:t>
      </w:r>
    </w:p>
    <w:p w14:paraId="28768AC0" w14:textId="77777777" w:rsidR="00C37DFA" w:rsidRDefault="00401643" w:rsidP="00C37DFA">
      <w:pPr>
        <w:numPr>
          <w:ilvl w:val="0"/>
          <w:numId w:val="10"/>
        </w:numPr>
        <w:tabs>
          <w:tab w:val="left" w:pos="720"/>
          <w:tab w:val="num" w:pos="1440"/>
          <w:tab w:val="left" w:pos="1520"/>
          <w:tab w:val="center" w:pos="4320"/>
        </w:tabs>
        <w:spacing w:line="300" w:lineRule="auto"/>
        <w:ind w:left="1440"/>
        <w:rPr>
          <w:sz w:val="22"/>
        </w:rPr>
      </w:pPr>
      <w:r>
        <w:rPr>
          <w:sz w:val="22"/>
        </w:rPr>
        <w:t>Missing, loose, or “short” flange bolts</w:t>
      </w:r>
    </w:p>
    <w:p w14:paraId="28768AC1" w14:textId="77777777" w:rsidR="00C37DFA" w:rsidRDefault="00401643" w:rsidP="00C37DFA">
      <w:pPr>
        <w:numPr>
          <w:ilvl w:val="0"/>
          <w:numId w:val="10"/>
        </w:numPr>
        <w:tabs>
          <w:tab w:val="left" w:pos="720"/>
          <w:tab w:val="num" w:pos="1440"/>
          <w:tab w:val="left" w:pos="1520"/>
          <w:tab w:val="center" w:pos="4320"/>
        </w:tabs>
        <w:spacing w:line="300" w:lineRule="auto"/>
        <w:ind w:left="1440"/>
        <w:rPr>
          <w:sz w:val="22"/>
        </w:rPr>
      </w:pPr>
      <w:r>
        <w:rPr>
          <w:sz w:val="22"/>
        </w:rPr>
        <w:t>Corrosion</w:t>
      </w:r>
    </w:p>
    <w:p w14:paraId="28768AC2" w14:textId="77777777" w:rsidR="00C37DFA" w:rsidRDefault="00401643" w:rsidP="00C37DFA">
      <w:pPr>
        <w:numPr>
          <w:ilvl w:val="0"/>
          <w:numId w:val="10"/>
        </w:numPr>
        <w:tabs>
          <w:tab w:val="left" w:pos="720"/>
          <w:tab w:val="num" w:pos="1440"/>
          <w:tab w:val="left" w:pos="1520"/>
          <w:tab w:val="center" w:pos="4320"/>
        </w:tabs>
        <w:spacing w:line="300" w:lineRule="auto"/>
        <w:ind w:left="1440"/>
        <w:rPr>
          <w:sz w:val="22"/>
        </w:rPr>
      </w:pPr>
      <w:r>
        <w:rPr>
          <w:sz w:val="22"/>
        </w:rPr>
        <w:t>Damaged or missing insulation</w:t>
      </w:r>
    </w:p>
    <w:p w14:paraId="28768AC3" w14:textId="77777777" w:rsidR="00C37DFA" w:rsidRDefault="00401643" w:rsidP="00C37DFA">
      <w:pPr>
        <w:numPr>
          <w:ilvl w:val="0"/>
          <w:numId w:val="10"/>
        </w:numPr>
        <w:tabs>
          <w:tab w:val="left" w:pos="720"/>
          <w:tab w:val="num" w:pos="1440"/>
          <w:tab w:val="left" w:pos="1520"/>
          <w:tab w:val="center" w:pos="4320"/>
        </w:tabs>
        <w:spacing w:line="300" w:lineRule="auto"/>
        <w:ind w:left="1440"/>
        <w:rPr>
          <w:sz w:val="22"/>
        </w:rPr>
      </w:pPr>
      <w:r>
        <w:rPr>
          <w:sz w:val="22"/>
        </w:rPr>
        <w:t>Other site-specific inspection criteria (based on process hazards or piping design)</w:t>
      </w:r>
    </w:p>
    <w:p w14:paraId="28768AC4" w14:textId="77777777" w:rsidR="00C37DFA" w:rsidRDefault="00C37DFA" w:rsidP="00C37DFA">
      <w:pPr>
        <w:tabs>
          <w:tab w:val="left" w:pos="720"/>
          <w:tab w:val="left" w:pos="1520"/>
          <w:tab w:val="center" w:pos="4320"/>
        </w:tabs>
        <w:spacing w:line="300" w:lineRule="auto"/>
        <w:ind w:left="1080"/>
        <w:rPr>
          <w:sz w:val="22"/>
        </w:rPr>
      </w:pPr>
    </w:p>
    <w:p w14:paraId="28768AC5" w14:textId="77777777" w:rsidR="00C37DFA" w:rsidRDefault="00401643" w:rsidP="00C37DFA">
      <w:pPr>
        <w:tabs>
          <w:tab w:val="left" w:pos="720"/>
          <w:tab w:val="left" w:pos="1520"/>
          <w:tab w:val="center" w:pos="4320"/>
        </w:tabs>
        <w:spacing w:line="300" w:lineRule="auto"/>
        <w:ind w:left="1080"/>
        <w:rPr>
          <w:sz w:val="22"/>
        </w:rPr>
      </w:pPr>
      <w:r>
        <w:rPr>
          <w:sz w:val="22"/>
        </w:rPr>
        <w:t>Notes:</w:t>
      </w:r>
    </w:p>
    <w:p w14:paraId="28768AC6" w14:textId="77777777" w:rsidR="00C37DFA" w:rsidRDefault="00C37DFA" w:rsidP="00C37DFA">
      <w:pPr>
        <w:tabs>
          <w:tab w:val="left" w:pos="720"/>
          <w:tab w:val="left" w:pos="1520"/>
          <w:tab w:val="center" w:pos="4320"/>
        </w:tabs>
        <w:spacing w:line="300" w:lineRule="auto"/>
        <w:ind w:left="1080"/>
        <w:rPr>
          <w:sz w:val="22"/>
        </w:rPr>
      </w:pPr>
    </w:p>
    <w:p w14:paraId="28768AC7" w14:textId="77777777" w:rsidR="00C37DFA" w:rsidRDefault="00401643" w:rsidP="00C37DFA">
      <w:pPr>
        <w:numPr>
          <w:ilvl w:val="0"/>
          <w:numId w:val="11"/>
        </w:numPr>
        <w:tabs>
          <w:tab w:val="clear" w:pos="360"/>
          <w:tab w:val="left" w:pos="720"/>
          <w:tab w:val="num" w:pos="1440"/>
          <w:tab w:val="left" w:pos="1520"/>
          <w:tab w:val="center" w:pos="4320"/>
        </w:tabs>
        <w:spacing w:line="300" w:lineRule="auto"/>
        <w:ind w:left="1440"/>
        <w:rPr>
          <w:sz w:val="22"/>
        </w:rPr>
      </w:pPr>
      <w:r w:rsidRPr="00F40C50">
        <w:rPr>
          <w:sz w:val="22"/>
        </w:rPr>
        <w:t>Procedur</w:t>
      </w:r>
      <w:r>
        <w:rPr>
          <w:sz w:val="22"/>
        </w:rPr>
        <w:t>es or checklists shall specify buildings, areas, or inspection routes, inspection criteria, and any special area-specific requirements.</w:t>
      </w:r>
    </w:p>
    <w:p w14:paraId="28768AC8" w14:textId="77777777" w:rsidR="00C37DFA" w:rsidRDefault="00401643" w:rsidP="00C37DFA">
      <w:pPr>
        <w:numPr>
          <w:ilvl w:val="0"/>
          <w:numId w:val="11"/>
        </w:numPr>
        <w:tabs>
          <w:tab w:val="clear" w:pos="360"/>
          <w:tab w:val="left" w:pos="720"/>
          <w:tab w:val="num" w:pos="1440"/>
          <w:tab w:val="left" w:pos="1520"/>
          <w:tab w:val="center" w:pos="4320"/>
        </w:tabs>
        <w:spacing w:line="300" w:lineRule="auto"/>
        <w:ind w:left="1440"/>
        <w:rPr>
          <w:sz w:val="22"/>
        </w:rPr>
      </w:pPr>
      <w:r>
        <w:rPr>
          <w:sz w:val="22"/>
        </w:rPr>
        <w:t xml:space="preserve">Inspection intervals shall be included in the site MI inspection and testing plan.  Routine inspection intervals shall not exceed once per month.  Specific vessels may require higher inspection frequencies (e.g., hazardous waste </w:t>
      </w:r>
      <w:r w:rsidR="00C859FC">
        <w:rPr>
          <w:sz w:val="22"/>
        </w:rPr>
        <w:t>tanks</w:t>
      </w:r>
      <w:r>
        <w:rPr>
          <w:sz w:val="22"/>
        </w:rPr>
        <w:t xml:space="preserve"> at U.S. sites shall be inspected daily per EPA hazardous waste regulatory requirements).</w:t>
      </w:r>
    </w:p>
    <w:p w14:paraId="28768AC9" w14:textId="77777777" w:rsidR="00C37DFA" w:rsidRDefault="00401643" w:rsidP="00C37DFA">
      <w:pPr>
        <w:numPr>
          <w:ilvl w:val="0"/>
          <w:numId w:val="11"/>
        </w:numPr>
        <w:tabs>
          <w:tab w:val="clear" w:pos="360"/>
          <w:tab w:val="left" w:pos="720"/>
          <w:tab w:val="num" w:pos="1440"/>
          <w:tab w:val="left" w:pos="1520"/>
          <w:tab w:val="center" w:pos="4320"/>
        </w:tabs>
        <w:spacing w:line="300" w:lineRule="auto"/>
        <w:ind w:left="1440"/>
        <w:rPr>
          <w:sz w:val="22"/>
        </w:rPr>
      </w:pPr>
      <w:r>
        <w:rPr>
          <w:sz w:val="22"/>
        </w:rPr>
        <w:lastRenderedPageBreak/>
        <w:t>Documentation of routine vessel inspection may be by exception only if specifically stated in the site MI program document.</w:t>
      </w:r>
    </w:p>
    <w:p w14:paraId="28768ACA" w14:textId="77777777" w:rsidR="00C37DFA" w:rsidRDefault="00C37DFA" w:rsidP="00C37DFA">
      <w:pPr>
        <w:tabs>
          <w:tab w:val="left" w:pos="720"/>
          <w:tab w:val="left" w:pos="1520"/>
          <w:tab w:val="center" w:pos="4320"/>
        </w:tabs>
        <w:spacing w:line="300" w:lineRule="auto"/>
        <w:ind w:left="720"/>
        <w:rPr>
          <w:sz w:val="22"/>
        </w:rPr>
      </w:pPr>
    </w:p>
    <w:p w14:paraId="28768ACB" w14:textId="77777777" w:rsidR="00C37DFA" w:rsidRDefault="00401643" w:rsidP="00C37DFA">
      <w:pPr>
        <w:spacing w:line="300" w:lineRule="auto"/>
        <w:ind w:left="900" w:hanging="720"/>
        <w:rPr>
          <w:sz w:val="22"/>
        </w:rPr>
      </w:pPr>
      <w:r>
        <w:rPr>
          <w:sz w:val="22"/>
        </w:rPr>
        <w:t>2.4</w:t>
      </w:r>
      <w:r>
        <w:rPr>
          <w:sz w:val="22"/>
        </w:rPr>
        <w:tab/>
      </w:r>
      <w:r w:rsidRPr="00C859FC">
        <w:rPr>
          <w:b/>
          <w:sz w:val="22"/>
        </w:rPr>
        <w:t>External Visual Inspection</w:t>
      </w:r>
      <w:r>
        <w:rPr>
          <w:sz w:val="22"/>
        </w:rPr>
        <w:t xml:space="preserve"> – EVs shall be conducted by a National Board Commissioned Inspector or an Owner-User Inspector (see </w:t>
      </w:r>
      <w:r w:rsidR="00B66A93">
        <w:rPr>
          <w:sz w:val="22"/>
        </w:rPr>
        <w:t>*</w:t>
      </w:r>
      <w:r w:rsidR="00875CBA">
        <w:rPr>
          <w:sz w:val="22"/>
        </w:rPr>
        <w:t xml:space="preserve">Section 1 </w:t>
      </w:r>
      <w:r>
        <w:rPr>
          <w:sz w:val="22"/>
        </w:rPr>
        <w:t xml:space="preserve">of the NBIC).  Inspections shall conform to jurisdictional requirements and be based on </w:t>
      </w:r>
      <w:r w:rsidR="00B66A93">
        <w:rPr>
          <w:sz w:val="22"/>
        </w:rPr>
        <w:t>*</w:t>
      </w:r>
      <w:r w:rsidR="00445B37">
        <w:rPr>
          <w:sz w:val="22"/>
        </w:rPr>
        <w:t>Section 2</w:t>
      </w:r>
      <w:r w:rsidR="00875CBA">
        <w:rPr>
          <w:sz w:val="22"/>
        </w:rPr>
        <w:t xml:space="preserve"> </w:t>
      </w:r>
      <w:r>
        <w:rPr>
          <w:sz w:val="22"/>
        </w:rPr>
        <w:t xml:space="preserve">of the NBIC or Section </w:t>
      </w:r>
      <w:r w:rsidR="00B66A93">
        <w:rPr>
          <w:sz w:val="22"/>
        </w:rPr>
        <w:t>*</w:t>
      </w:r>
      <w:r w:rsidR="00445B37">
        <w:rPr>
          <w:sz w:val="22"/>
        </w:rPr>
        <w:t xml:space="preserve">5 </w:t>
      </w:r>
      <w:r>
        <w:rPr>
          <w:sz w:val="22"/>
        </w:rPr>
        <w:t xml:space="preserve">of API 510.  Inspections shall be documented per the requirements of Section </w:t>
      </w:r>
      <w:r w:rsidR="00B66A93">
        <w:rPr>
          <w:sz w:val="22"/>
        </w:rPr>
        <w:t>*</w:t>
      </w:r>
      <w:r w:rsidR="00445B37">
        <w:rPr>
          <w:sz w:val="22"/>
        </w:rPr>
        <w:t>5</w:t>
      </w:r>
      <w:r>
        <w:rPr>
          <w:sz w:val="22"/>
        </w:rPr>
        <w:t xml:space="preserve"> of the NBIC or Section </w:t>
      </w:r>
      <w:r w:rsidR="00B66A93">
        <w:rPr>
          <w:sz w:val="22"/>
        </w:rPr>
        <w:t>*</w:t>
      </w:r>
      <w:r w:rsidR="00875CBA">
        <w:rPr>
          <w:sz w:val="22"/>
        </w:rPr>
        <w:t>7.8</w:t>
      </w:r>
      <w:r>
        <w:rPr>
          <w:sz w:val="22"/>
        </w:rPr>
        <w:t xml:space="preserve"> of API 510 using forms similar to those in </w:t>
      </w:r>
      <w:r w:rsidR="00B66A93">
        <w:rPr>
          <w:sz w:val="22"/>
        </w:rPr>
        <w:t>*</w:t>
      </w:r>
      <w:r w:rsidR="00384B2E" w:rsidRPr="00C859FC">
        <w:rPr>
          <w:sz w:val="22"/>
        </w:rPr>
        <w:t xml:space="preserve">Section </w:t>
      </w:r>
      <w:r w:rsidR="00445B37">
        <w:rPr>
          <w:sz w:val="22"/>
        </w:rPr>
        <w:t>5.3</w:t>
      </w:r>
      <w:r>
        <w:rPr>
          <w:sz w:val="22"/>
        </w:rPr>
        <w:t xml:space="preserve"> of the NBIC, Appendix C of API 510, or </w:t>
      </w:r>
      <w:r w:rsidR="00B66A93">
        <w:rPr>
          <w:sz w:val="22"/>
        </w:rPr>
        <w:t>*</w:t>
      </w:r>
      <w:r w:rsidR="00F24191">
        <w:rPr>
          <w:sz w:val="22"/>
        </w:rPr>
        <w:t>A</w:t>
      </w:r>
      <w:r w:rsidR="00384B2E">
        <w:rPr>
          <w:sz w:val="22"/>
        </w:rPr>
        <w:t>nnex C</w:t>
      </w:r>
      <w:r>
        <w:rPr>
          <w:sz w:val="22"/>
        </w:rPr>
        <w:t xml:space="preserve"> of API RP 572.</w:t>
      </w:r>
    </w:p>
    <w:p w14:paraId="28768ACC" w14:textId="77777777" w:rsidR="00C37DFA" w:rsidRDefault="00C37DFA" w:rsidP="00C37DFA">
      <w:pPr>
        <w:tabs>
          <w:tab w:val="left" w:pos="720"/>
          <w:tab w:val="left" w:pos="1520"/>
          <w:tab w:val="center" w:pos="4320"/>
        </w:tabs>
        <w:spacing w:line="300" w:lineRule="auto"/>
        <w:ind w:left="1440"/>
        <w:rPr>
          <w:sz w:val="22"/>
        </w:rPr>
      </w:pPr>
    </w:p>
    <w:p w14:paraId="28768ACD" w14:textId="77777777" w:rsidR="00C37DFA" w:rsidRDefault="00401643" w:rsidP="00C37DFA">
      <w:pPr>
        <w:spacing w:line="300" w:lineRule="auto"/>
        <w:ind w:left="900" w:hanging="720"/>
        <w:rPr>
          <w:sz w:val="22"/>
        </w:rPr>
      </w:pPr>
      <w:r>
        <w:rPr>
          <w:sz w:val="22"/>
        </w:rPr>
        <w:t>2.5</w:t>
      </w:r>
      <w:r>
        <w:rPr>
          <w:sz w:val="22"/>
        </w:rPr>
        <w:tab/>
      </w:r>
      <w:r w:rsidRPr="00C859FC">
        <w:rPr>
          <w:b/>
          <w:sz w:val="22"/>
        </w:rPr>
        <w:t>Internal Visual Inspection</w:t>
      </w:r>
      <w:r>
        <w:rPr>
          <w:sz w:val="22"/>
        </w:rPr>
        <w:t xml:space="preserve"> – IVs shall be conducted by a National Board Commissioned Inspector or an Owner-User Inspector (see </w:t>
      </w:r>
      <w:r w:rsidR="00B66A93">
        <w:rPr>
          <w:sz w:val="22"/>
        </w:rPr>
        <w:t>*</w:t>
      </w:r>
      <w:r w:rsidR="00B11A05">
        <w:rPr>
          <w:sz w:val="22"/>
        </w:rPr>
        <w:t>S</w:t>
      </w:r>
      <w:r w:rsidR="00F24191">
        <w:rPr>
          <w:sz w:val="22"/>
        </w:rPr>
        <w:t>ection 1</w:t>
      </w:r>
      <w:r>
        <w:rPr>
          <w:sz w:val="22"/>
        </w:rPr>
        <w:t xml:space="preserve"> of the NBIC). Inspections shall conform to jurisdictional requirements and be based on </w:t>
      </w:r>
      <w:r w:rsidR="00B66A93">
        <w:rPr>
          <w:sz w:val="22"/>
        </w:rPr>
        <w:t>*</w:t>
      </w:r>
      <w:r w:rsidR="00B11A05">
        <w:rPr>
          <w:sz w:val="22"/>
        </w:rPr>
        <w:t>S</w:t>
      </w:r>
      <w:r w:rsidR="00F24191">
        <w:rPr>
          <w:sz w:val="22"/>
        </w:rPr>
        <w:t>ection 2</w:t>
      </w:r>
      <w:r>
        <w:rPr>
          <w:sz w:val="22"/>
        </w:rPr>
        <w:t xml:space="preserve"> of the NBIC or Section </w:t>
      </w:r>
      <w:r w:rsidR="00F24191">
        <w:rPr>
          <w:sz w:val="22"/>
        </w:rPr>
        <w:t xml:space="preserve">5 </w:t>
      </w:r>
      <w:r>
        <w:rPr>
          <w:sz w:val="22"/>
        </w:rPr>
        <w:t xml:space="preserve">of </w:t>
      </w:r>
      <w:r w:rsidR="00C859FC">
        <w:rPr>
          <w:sz w:val="22"/>
        </w:rPr>
        <w:t>API </w:t>
      </w:r>
      <w:r>
        <w:rPr>
          <w:sz w:val="22"/>
        </w:rPr>
        <w:t xml:space="preserve">510.  Inspections shall be documented using the forms in </w:t>
      </w:r>
      <w:r w:rsidR="00B66A93">
        <w:rPr>
          <w:sz w:val="22"/>
        </w:rPr>
        <w:t>*</w:t>
      </w:r>
      <w:r w:rsidR="00F24191">
        <w:rPr>
          <w:sz w:val="22"/>
        </w:rPr>
        <w:t>Section 5.3</w:t>
      </w:r>
      <w:r>
        <w:rPr>
          <w:sz w:val="22"/>
        </w:rPr>
        <w:t xml:space="preserve"> of the NBIC, Appendix C of API 510, or </w:t>
      </w:r>
      <w:r w:rsidR="00B66A93">
        <w:rPr>
          <w:sz w:val="22"/>
        </w:rPr>
        <w:t>*</w:t>
      </w:r>
      <w:r w:rsidR="00F24191">
        <w:rPr>
          <w:sz w:val="22"/>
        </w:rPr>
        <w:t>Annex C</w:t>
      </w:r>
      <w:r>
        <w:rPr>
          <w:sz w:val="22"/>
        </w:rPr>
        <w:t xml:space="preserve"> of API RP 572.  If internal visual inspections are </w:t>
      </w:r>
      <w:r w:rsidRPr="00C859FC">
        <w:rPr>
          <w:sz w:val="22"/>
        </w:rPr>
        <w:t>not</w:t>
      </w:r>
      <w:r>
        <w:rPr>
          <w:sz w:val="22"/>
        </w:rPr>
        <w:t xml:space="preserve"> done (</w:t>
      </w:r>
      <w:r w:rsidR="00C859FC">
        <w:rPr>
          <w:sz w:val="22"/>
        </w:rPr>
        <w:t xml:space="preserve">see </w:t>
      </w:r>
      <w:r w:rsidR="00B66A93">
        <w:rPr>
          <w:sz w:val="22"/>
        </w:rPr>
        <w:t>*</w:t>
      </w:r>
      <w:r w:rsidR="00B11A05" w:rsidRPr="00C859FC">
        <w:rPr>
          <w:sz w:val="22"/>
        </w:rPr>
        <w:t xml:space="preserve">Section </w:t>
      </w:r>
      <w:r w:rsidR="00F24191">
        <w:rPr>
          <w:sz w:val="22"/>
        </w:rPr>
        <w:t xml:space="preserve">2.3.2 </w:t>
      </w:r>
      <w:r>
        <w:rPr>
          <w:sz w:val="22"/>
        </w:rPr>
        <w:t xml:space="preserve"> of the NBIC </w:t>
      </w:r>
      <w:r w:rsidR="00B66A93">
        <w:rPr>
          <w:sz w:val="22"/>
        </w:rPr>
        <w:t>*</w:t>
      </w:r>
      <w:r w:rsidR="00F24191">
        <w:rPr>
          <w:sz w:val="22"/>
        </w:rPr>
        <w:t xml:space="preserve">and </w:t>
      </w:r>
      <w:r w:rsidR="00B11A05" w:rsidRPr="00C859FC">
        <w:rPr>
          <w:sz w:val="22"/>
        </w:rPr>
        <w:t xml:space="preserve">Section </w:t>
      </w:r>
      <w:r w:rsidR="00F24191">
        <w:rPr>
          <w:sz w:val="22"/>
        </w:rPr>
        <w:t xml:space="preserve">6.5.2 of API 510 </w:t>
      </w:r>
      <w:r>
        <w:rPr>
          <w:sz w:val="22"/>
        </w:rPr>
        <w:t xml:space="preserve">for restrictions on this practice), documentation shall include thickness readings in a form similar to appropriate inspection sheets given in Appendix C to API 510 or </w:t>
      </w:r>
      <w:r w:rsidR="00B66A93">
        <w:rPr>
          <w:sz w:val="22"/>
        </w:rPr>
        <w:t>*</w:t>
      </w:r>
      <w:r w:rsidR="00F24191">
        <w:rPr>
          <w:sz w:val="22"/>
        </w:rPr>
        <w:t xml:space="preserve">Annex C </w:t>
      </w:r>
      <w:r>
        <w:rPr>
          <w:sz w:val="22"/>
        </w:rPr>
        <w:t>to API RP 572.</w:t>
      </w:r>
    </w:p>
    <w:p w14:paraId="28768ACE" w14:textId="77777777" w:rsidR="00C37DFA" w:rsidRDefault="00C37DFA" w:rsidP="00C37DFA">
      <w:pPr>
        <w:tabs>
          <w:tab w:val="left" w:pos="720"/>
          <w:tab w:val="left" w:pos="1520"/>
          <w:tab w:val="center" w:pos="4320"/>
        </w:tabs>
        <w:spacing w:line="300" w:lineRule="auto"/>
        <w:ind w:left="720"/>
        <w:rPr>
          <w:sz w:val="22"/>
        </w:rPr>
      </w:pPr>
    </w:p>
    <w:p w14:paraId="28768ACF" w14:textId="77777777" w:rsidR="00C37DFA" w:rsidRDefault="00401643" w:rsidP="00C37DFA">
      <w:pPr>
        <w:spacing w:line="300" w:lineRule="auto"/>
        <w:ind w:left="864" w:hanging="720"/>
        <w:rPr>
          <w:sz w:val="22"/>
        </w:rPr>
      </w:pPr>
      <w:r>
        <w:rPr>
          <w:sz w:val="22"/>
        </w:rPr>
        <w:t>2.6</w:t>
      </w:r>
      <w:r>
        <w:rPr>
          <w:sz w:val="22"/>
        </w:rPr>
        <w:tab/>
      </w:r>
      <w:r>
        <w:rPr>
          <w:b/>
          <w:sz w:val="22"/>
        </w:rPr>
        <w:t>Thickness Testing</w:t>
      </w:r>
      <w:r>
        <w:rPr>
          <w:sz w:val="22"/>
        </w:rPr>
        <w:t xml:space="preserve"> – If thickness testing is needed or is selected in lieu of internal inspection (per Section</w:t>
      </w:r>
      <w:r w:rsidR="00B11A05">
        <w:rPr>
          <w:sz w:val="22"/>
          <w:szCs w:val="22"/>
        </w:rPr>
        <w:t xml:space="preserve"> </w:t>
      </w:r>
      <w:r w:rsidR="00B66A93">
        <w:rPr>
          <w:sz w:val="22"/>
          <w:szCs w:val="22"/>
        </w:rPr>
        <w:t>*</w:t>
      </w:r>
      <w:r w:rsidR="00F24191">
        <w:rPr>
          <w:sz w:val="22"/>
        </w:rPr>
        <w:t xml:space="preserve">2.3.2 </w:t>
      </w:r>
      <w:r>
        <w:rPr>
          <w:sz w:val="22"/>
        </w:rPr>
        <w:t>of the NIBC</w:t>
      </w:r>
      <w:r w:rsidR="00F24191" w:rsidRPr="00F24191">
        <w:rPr>
          <w:sz w:val="22"/>
        </w:rPr>
        <w:t xml:space="preserve"> </w:t>
      </w:r>
      <w:r w:rsidR="00B66A93">
        <w:rPr>
          <w:sz w:val="22"/>
        </w:rPr>
        <w:t>*</w:t>
      </w:r>
      <w:r w:rsidR="00F24191">
        <w:rPr>
          <w:sz w:val="22"/>
        </w:rPr>
        <w:t xml:space="preserve">and </w:t>
      </w:r>
      <w:r w:rsidR="00B11A05">
        <w:rPr>
          <w:sz w:val="22"/>
          <w:szCs w:val="22"/>
        </w:rPr>
        <w:t xml:space="preserve">Section </w:t>
      </w:r>
      <w:r w:rsidR="00F24191">
        <w:rPr>
          <w:sz w:val="22"/>
        </w:rPr>
        <w:t>6.5.2 of API 510</w:t>
      </w:r>
      <w:r>
        <w:rPr>
          <w:sz w:val="22"/>
        </w:rPr>
        <w:t xml:space="preserve">), it shall be performed by ASNT-certified technicians using recognized and generally accepted techniques such as those described in </w:t>
      </w:r>
      <w:r w:rsidR="00B66A93">
        <w:rPr>
          <w:sz w:val="22"/>
        </w:rPr>
        <w:t>*</w:t>
      </w:r>
      <w:r w:rsidR="00B11A05">
        <w:rPr>
          <w:sz w:val="22"/>
          <w:szCs w:val="22"/>
        </w:rPr>
        <w:t xml:space="preserve">Section </w:t>
      </w:r>
      <w:r w:rsidR="00B11A05">
        <w:rPr>
          <w:sz w:val="22"/>
        </w:rPr>
        <w:t>9.2</w:t>
      </w:r>
      <w:r>
        <w:rPr>
          <w:sz w:val="22"/>
        </w:rPr>
        <w:t>of API RP 572.</w:t>
      </w:r>
    </w:p>
    <w:p w14:paraId="28768AD0" w14:textId="77777777" w:rsidR="00C37DFA" w:rsidRDefault="00C37DFA" w:rsidP="00C37DFA">
      <w:pPr>
        <w:pStyle w:val="BodyTextIndent"/>
        <w:tabs>
          <w:tab w:val="left" w:pos="1520"/>
        </w:tabs>
        <w:spacing w:line="300" w:lineRule="auto"/>
        <w:ind w:left="684"/>
        <w:rPr>
          <w:sz w:val="22"/>
        </w:rPr>
      </w:pPr>
    </w:p>
    <w:p w14:paraId="28768AD1" w14:textId="77777777" w:rsidR="00C37DFA" w:rsidRDefault="00401643" w:rsidP="00C37DFA">
      <w:pPr>
        <w:pStyle w:val="BodyTextIndent"/>
        <w:spacing w:line="300" w:lineRule="auto"/>
        <w:ind w:left="828" w:hanging="720"/>
        <w:rPr>
          <w:sz w:val="22"/>
        </w:rPr>
      </w:pPr>
      <w:r>
        <w:rPr>
          <w:sz w:val="22"/>
        </w:rPr>
        <w:t>2.7</w:t>
      </w:r>
      <w:r>
        <w:rPr>
          <w:sz w:val="22"/>
        </w:rPr>
        <w:tab/>
      </w:r>
      <w:r>
        <w:rPr>
          <w:b/>
          <w:sz w:val="22"/>
        </w:rPr>
        <w:t>Additional Test Methods</w:t>
      </w:r>
      <w:r>
        <w:rPr>
          <w:sz w:val="22"/>
        </w:rPr>
        <w:t xml:space="preserve"> – Several additional testing methods are described in Section </w:t>
      </w:r>
      <w:r w:rsidR="00B66A93">
        <w:rPr>
          <w:sz w:val="22"/>
        </w:rPr>
        <w:t>*</w:t>
      </w:r>
      <w:r w:rsidR="001E647F">
        <w:rPr>
          <w:sz w:val="22"/>
        </w:rPr>
        <w:t>9.5</w:t>
      </w:r>
      <w:r>
        <w:rPr>
          <w:sz w:val="22"/>
        </w:rPr>
        <w:t xml:space="preserve"> of API RP 572, and Section </w:t>
      </w:r>
      <w:r w:rsidR="00C859FC">
        <w:rPr>
          <w:sz w:val="22"/>
        </w:rPr>
        <w:t xml:space="preserve">10 </w:t>
      </w:r>
      <w:r>
        <w:rPr>
          <w:sz w:val="22"/>
        </w:rPr>
        <w:t>of API RP 574.  In general, these methods are used to evaluate specific defects discovered during EV, IV, and (where applicable) thickness testing.</w:t>
      </w:r>
    </w:p>
    <w:p w14:paraId="28768AD2" w14:textId="77777777" w:rsidR="00C37DFA" w:rsidRDefault="00C37DFA" w:rsidP="00C37DFA">
      <w:pPr>
        <w:tabs>
          <w:tab w:val="left" w:pos="720"/>
          <w:tab w:val="left" w:pos="1440"/>
          <w:tab w:val="left" w:pos="2160"/>
          <w:tab w:val="center" w:pos="4320"/>
        </w:tabs>
        <w:spacing w:line="300" w:lineRule="auto"/>
        <w:ind w:left="684"/>
        <w:rPr>
          <w:b/>
          <w:sz w:val="22"/>
        </w:rPr>
      </w:pPr>
    </w:p>
    <w:p w14:paraId="28768AD3" w14:textId="77777777" w:rsidR="00401643" w:rsidRDefault="00401643" w:rsidP="00C859FC">
      <w:pPr>
        <w:pStyle w:val="Times12point"/>
        <w:tabs>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AD4" w14:textId="77777777" w:rsidR="00C37DFA" w:rsidRDefault="00401643" w:rsidP="00C37DFA">
      <w:pPr>
        <w:pStyle w:val="Times12point"/>
        <w:tabs>
          <w:tab w:val="left" w:pos="720"/>
        </w:tabs>
        <w:spacing w:line="300" w:lineRule="auto"/>
        <w:jc w:val="left"/>
        <w:rPr>
          <w:rFonts w:ascii="Times New Roman" w:hAnsi="Times New Roman"/>
          <w:sz w:val="22"/>
        </w:rPr>
      </w:pPr>
      <w:r>
        <w:rPr>
          <w:rFonts w:ascii="Times New Roman" w:hAnsi="Times New Roman"/>
          <w:sz w:val="22"/>
        </w:rPr>
        <w:lastRenderedPageBreak/>
        <w:t>3.0</w:t>
      </w:r>
      <w:r>
        <w:rPr>
          <w:rFonts w:ascii="Times New Roman" w:hAnsi="Times New Roman"/>
          <w:sz w:val="22"/>
        </w:rPr>
        <w:tab/>
      </w:r>
      <w:r w:rsidR="00C95EAE" w:rsidRPr="00FE692A">
        <w:rPr>
          <w:rFonts w:ascii="Times New Roman" w:hAnsi="Times New Roman"/>
          <w:sz w:val="22"/>
        </w:rPr>
        <w:t>STORAGE TANKS</w:t>
      </w:r>
    </w:p>
    <w:p w14:paraId="28768AD5" w14:textId="77777777" w:rsidR="00401643" w:rsidRDefault="00401643" w:rsidP="00C859FC">
      <w:pPr>
        <w:pStyle w:val="BodyTextIndent2"/>
        <w:rPr>
          <w:sz w:val="22"/>
        </w:rPr>
      </w:pPr>
    </w:p>
    <w:p w14:paraId="28768AD6" w14:textId="77777777" w:rsidR="00C37DFA" w:rsidRPr="00C37DFA" w:rsidRDefault="00C37DFA" w:rsidP="00C37DFA">
      <w:pPr>
        <w:pStyle w:val="BodyTextIndent"/>
        <w:spacing w:line="300" w:lineRule="auto"/>
        <w:ind w:left="720" w:hanging="720"/>
        <w:rPr>
          <w:sz w:val="22"/>
        </w:rPr>
      </w:pPr>
      <w:r w:rsidRPr="00C37DFA">
        <w:rPr>
          <w:sz w:val="22"/>
        </w:rPr>
        <w:t>3.1</w:t>
      </w:r>
      <w:r w:rsidRPr="00C37DFA">
        <w:rPr>
          <w:sz w:val="22"/>
        </w:rPr>
        <w:tab/>
      </w:r>
      <w:r w:rsidRPr="00C37DFA">
        <w:rPr>
          <w:b/>
          <w:sz w:val="22"/>
        </w:rPr>
        <w:t>Scope</w:t>
      </w:r>
      <w:r w:rsidRPr="00C37DFA">
        <w:rPr>
          <w:sz w:val="22"/>
        </w:rPr>
        <w:t xml:space="preserve"> – </w:t>
      </w:r>
      <w:r w:rsidR="00401643">
        <w:rPr>
          <w:sz w:val="22"/>
        </w:rPr>
        <w:t xml:space="preserve">Storage tanks containing hazardous chemicals as defined in Section 1 will be included in </w:t>
      </w:r>
      <w:r w:rsidR="005C1F47">
        <w:rPr>
          <w:sz w:val="22"/>
        </w:rPr>
        <w:t>the MI</w:t>
      </w:r>
      <w:r w:rsidR="00401643">
        <w:rPr>
          <w:sz w:val="22"/>
        </w:rPr>
        <w:t xml:space="preserve"> program.  The test requirements in this section do not apply to:</w:t>
      </w:r>
    </w:p>
    <w:p w14:paraId="28768AD7" w14:textId="77777777" w:rsidR="00C37DFA" w:rsidRDefault="00401643" w:rsidP="00C37DFA">
      <w:pPr>
        <w:numPr>
          <w:ilvl w:val="0"/>
          <w:numId w:val="14"/>
        </w:numPr>
        <w:tabs>
          <w:tab w:val="clear" w:pos="360"/>
          <w:tab w:val="left" w:pos="720"/>
          <w:tab w:val="num" w:pos="1080"/>
          <w:tab w:val="left" w:pos="1520"/>
          <w:tab w:val="center" w:pos="4320"/>
        </w:tabs>
        <w:spacing w:line="300" w:lineRule="auto"/>
        <w:ind w:left="1080"/>
        <w:rPr>
          <w:sz w:val="22"/>
        </w:rPr>
      </w:pPr>
      <w:r>
        <w:rPr>
          <w:sz w:val="22"/>
        </w:rPr>
        <w:t>Storage tanks containing water, air, steam, condensate, non-hazardous aqueous solutions, ethylene glycol solutions in cooling service, or other Category D service materials as defined in the piping specifications (see also ASME Code for Chemical Plant and Petroleum Refining Piping, B31.3</w:t>
      </w:r>
      <w:r w:rsidR="00062C1F">
        <w:rPr>
          <w:sz w:val="22"/>
        </w:rPr>
        <w:t xml:space="preserve">, </w:t>
      </w:r>
      <w:r w:rsidR="00B66A93">
        <w:rPr>
          <w:sz w:val="22"/>
        </w:rPr>
        <w:t>*</w:t>
      </w:r>
      <w:r w:rsidR="00062C1F">
        <w:rPr>
          <w:sz w:val="22"/>
        </w:rPr>
        <w:t>Chapter 1, Section 300.2</w:t>
      </w:r>
      <w:r>
        <w:rPr>
          <w:sz w:val="22"/>
        </w:rPr>
        <w:t xml:space="preserve">) </w:t>
      </w:r>
    </w:p>
    <w:p w14:paraId="28768AD8" w14:textId="77777777" w:rsidR="00C37DFA" w:rsidRDefault="00401643" w:rsidP="00C37DFA">
      <w:pPr>
        <w:numPr>
          <w:ilvl w:val="0"/>
          <w:numId w:val="14"/>
        </w:numPr>
        <w:tabs>
          <w:tab w:val="clear" w:pos="360"/>
          <w:tab w:val="left" w:pos="720"/>
          <w:tab w:val="num" w:pos="1080"/>
          <w:tab w:val="left" w:pos="1520"/>
          <w:tab w:val="center" w:pos="4320"/>
        </w:tabs>
        <w:spacing w:line="300" w:lineRule="auto"/>
        <w:ind w:left="1080"/>
        <w:rPr>
          <w:sz w:val="22"/>
        </w:rPr>
      </w:pPr>
      <w:r>
        <w:rPr>
          <w:sz w:val="22"/>
        </w:rPr>
        <w:t>Storage tanks with a design pressure &gt;15 psi, regardless of operating conditions (see Section 1, Pressure Vessels)</w:t>
      </w:r>
    </w:p>
    <w:p w14:paraId="28768AD9" w14:textId="77777777" w:rsidR="00C37DFA" w:rsidRDefault="00C37DFA" w:rsidP="00C37DFA">
      <w:pPr>
        <w:tabs>
          <w:tab w:val="left" w:pos="720"/>
          <w:tab w:val="left" w:pos="1520"/>
          <w:tab w:val="center" w:pos="4320"/>
        </w:tabs>
        <w:spacing w:line="300" w:lineRule="auto"/>
        <w:rPr>
          <w:sz w:val="22"/>
        </w:rPr>
      </w:pPr>
    </w:p>
    <w:p w14:paraId="28768ADA" w14:textId="77777777" w:rsidR="00C37DFA" w:rsidRDefault="00401643" w:rsidP="00C37DFA">
      <w:pPr>
        <w:pStyle w:val="BodyTextIndent"/>
        <w:spacing w:line="300" w:lineRule="auto"/>
        <w:ind w:left="720" w:hanging="720"/>
        <w:rPr>
          <w:sz w:val="22"/>
        </w:rPr>
      </w:pPr>
      <w:r>
        <w:rPr>
          <w:sz w:val="22"/>
        </w:rPr>
        <w:t>3.2</w:t>
      </w:r>
      <w:r>
        <w:rPr>
          <w:sz w:val="22"/>
        </w:rPr>
        <w:tab/>
      </w:r>
      <w:r w:rsidRPr="00F959D5">
        <w:rPr>
          <w:b/>
          <w:sz w:val="22"/>
        </w:rPr>
        <w:t>Inspection and Test Requirements</w:t>
      </w:r>
      <w:r w:rsidR="00C37DFA" w:rsidRPr="00C37DFA">
        <w:rPr>
          <w:b/>
          <w:sz w:val="22"/>
        </w:rPr>
        <w:t xml:space="preserve"> </w:t>
      </w:r>
      <w:r>
        <w:rPr>
          <w:sz w:val="22"/>
        </w:rPr>
        <w:t xml:space="preserve">– Storage tank inspection requirements are included in Section </w:t>
      </w:r>
      <w:r w:rsidR="00534BC4">
        <w:rPr>
          <w:sz w:val="22"/>
        </w:rPr>
        <w:t xml:space="preserve">6 </w:t>
      </w:r>
      <w:r>
        <w:rPr>
          <w:sz w:val="22"/>
        </w:rPr>
        <w:t>of API 653.  Inspection requirements are listed in Table 3.1.</w:t>
      </w:r>
    </w:p>
    <w:p w14:paraId="28768ADB" w14:textId="77777777" w:rsidR="00401643" w:rsidRDefault="00401643" w:rsidP="00C859FC">
      <w:pPr>
        <w:pStyle w:val="BodyTextIndent2"/>
        <w:ind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1710"/>
        <w:gridCol w:w="1314"/>
        <w:gridCol w:w="1314"/>
        <w:gridCol w:w="1314"/>
        <w:gridCol w:w="1314"/>
        <w:gridCol w:w="1314"/>
      </w:tblGrid>
      <w:tr w:rsidR="00401643" w14:paraId="28768ADD" w14:textId="77777777" w:rsidTr="00870A80">
        <w:trPr>
          <w:cantSplit/>
          <w:tblHeader/>
        </w:trPr>
        <w:tc>
          <w:tcPr>
            <w:tcW w:w="8280" w:type="dxa"/>
            <w:gridSpan w:val="6"/>
            <w:tcBorders>
              <w:bottom w:val="single" w:sz="24" w:space="0" w:color="auto"/>
            </w:tcBorders>
            <w:vAlign w:val="bottom"/>
          </w:tcPr>
          <w:p w14:paraId="28768ADC" w14:textId="77777777" w:rsidR="00C37DFA" w:rsidRDefault="00401643" w:rsidP="00C37DFA">
            <w:pPr>
              <w:tabs>
                <w:tab w:val="left" w:pos="720"/>
                <w:tab w:val="left" w:pos="1520"/>
                <w:tab w:val="center" w:pos="4320"/>
              </w:tabs>
              <w:spacing w:line="300" w:lineRule="auto"/>
              <w:rPr>
                <w:b/>
                <w:sz w:val="20"/>
              </w:rPr>
            </w:pPr>
            <w:r>
              <w:rPr>
                <w:b/>
                <w:sz w:val="22"/>
              </w:rPr>
              <w:t>Table 3.1 – Inspection Methods and Frequencies for Storage Tanks</w:t>
            </w:r>
          </w:p>
        </w:tc>
      </w:tr>
      <w:tr w:rsidR="00401643" w14:paraId="28768AE4" w14:textId="77777777" w:rsidTr="00870A80">
        <w:trPr>
          <w:cantSplit/>
          <w:tblHeader/>
        </w:trPr>
        <w:tc>
          <w:tcPr>
            <w:tcW w:w="1710" w:type="dxa"/>
            <w:tcBorders>
              <w:top w:val="single" w:sz="24" w:space="0" w:color="auto"/>
              <w:bottom w:val="single" w:sz="12" w:space="0" w:color="auto"/>
            </w:tcBorders>
            <w:vAlign w:val="bottom"/>
          </w:tcPr>
          <w:p w14:paraId="28768ADE" w14:textId="77777777" w:rsidR="00401643" w:rsidRDefault="00401643" w:rsidP="00C859FC">
            <w:pPr>
              <w:tabs>
                <w:tab w:val="left" w:pos="720"/>
                <w:tab w:val="left" w:pos="1520"/>
                <w:tab w:val="center" w:pos="4320"/>
              </w:tabs>
              <w:spacing w:before="80"/>
              <w:ind w:left="36"/>
              <w:rPr>
                <w:b/>
                <w:sz w:val="20"/>
              </w:rPr>
            </w:pPr>
            <w:r>
              <w:rPr>
                <w:b/>
                <w:sz w:val="20"/>
              </w:rPr>
              <w:t>Service and Operating Conditions</w:t>
            </w:r>
          </w:p>
        </w:tc>
        <w:tc>
          <w:tcPr>
            <w:tcW w:w="1314" w:type="dxa"/>
            <w:tcBorders>
              <w:top w:val="single" w:sz="24" w:space="0" w:color="auto"/>
              <w:bottom w:val="single" w:sz="12" w:space="0" w:color="auto"/>
            </w:tcBorders>
            <w:vAlign w:val="bottom"/>
          </w:tcPr>
          <w:p w14:paraId="28768ADF" w14:textId="77777777" w:rsidR="00401643" w:rsidRDefault="00401643" w:rsidP="00C859FC">
            <w:pPr>
              <w:pStyle w:val="Header"/>
              <w:tabs>
                <w:tab w:val="left" w:pos="720"/>
                <w:tab w:val="left" w:pos="1520"/>
              </w:tabs>
              <w:spacing w:before="80"/>
              <w:rPr>
                <w:b/>
                <w:sz w:val="20"/>
              </w:rPr>
            </w:pPr>
            <w:r>
              <w:rPr>
                <w:b/>
                <w:sz w:val="20"/>
              </w:rPr>
              <w:t>Routine Inspection/ Inspection Interval</w:t>
            </w:r>
          </w:p>
        </w:tc>
        <w:tc>
          <w:tcPr>
            <w:tcW w:w="1314" w:type="dxa"/>
            <w:tcBorders>
              <w:top w:val="single" w:sz="24" w:space="0" w:color="auto"/>
              <w:bottom w:val="single" w:sz="12" w:space="0" w:color="auto"/>
            </w:tcBorders>
            <w:vAlign w:val="bottom"/>
          </w:tcPr>
          <w:p w14:paraId="28768AE0" w14:textId="77777777" w:rsidR="00401643" w:rsidRDefault="00401643" w:rsidP="00C859FC">
            <w:pPr>
              <w:tabs>
                <w:tab w:val="left" w:pos="720"/>
                <w:tab w:val="left" w:pos="1520"/>
                <w:tab w:val="center" w:pos="4320"/>
              </w:tabs>
              <w:spacing w:before="80"/>
              <w:rPr>
                <w:b/>
                <w:sz w:val="20"/>
              </w:rPr>
            </w:pPr>
            <w:r>
              <w:rPr>
                <w:b/>
                <w:sz w:val="20"/>
              </w:rPr>
              <w:t>External Visual Inspection/ Inspection Interval</w:t>
            </w:r>
          </w:p>
        </w:tc>
        <w:tc>
          <w:tcPr>
            <w:tcW w:w="1314" w:type="dxa"/>
            <w:tcBorders>
              <w:top w:val="single" w:sz="24" w:space="0" w:color="auto"/>
              <w:bottom w:val="single" w:sz="12" w:space="0" w:color="auto"/>
            </w:tcBorders>
            <w:vAlign w:val="bottom"/>
          </w:tcPr>
          <w:p w14:paraId="28768AE1" w14:textId="77777777" w:rsidR="00401643" w:rsidRDefault="00401643" w:rsidP="00C859FC">
            <w:pPr>
              <w:tabs>
                <w:tab w:val="left" w:pos="720"/>
                <w:tab w:val="left" w:pos="1520"/>
                <w:tab w:val="center" w:pos="4320"/>
              </w:tabs>
              <w:spacing w:before="80"/>
              <w:rPr>
                <w:b/>
                <w:sz w:val="20"/>
              </w:rPr>
            </w:pPr>
            <w:r>
              <w:rPr>
                <w:b/>
                <w:sz w:val="20"/>
              </w:rPr>
              <w:t>Thickness Testing/ Test Interval</w:t>
            </w:r>
          </w:p>
        </w:tc>
        <w:tc>
          <w:tcPr>
            <w:tcW w:w="1314" w:type="dxa"/>
            <w:tcBorders>
              <w:top w:val="single" w:sz="24" w:space="0" w:color="auto"/>
              <w:bottom w:val="single" w:sz="12" w:space="0" w:color="auto"/>
            </w:tcBorders>
            <w:vAlign w:val="bottom"/>
          </w:tcPr>
          <w:p w14:paraId="28768AE2" w14:textId="77777777" w:rsidR="00401643" w:rsidRDefault="00401643" w:rsidP="00C859FC">
            <w:pPr>
              <w:tabs>
                <w:tab w:val="left" w:pos="720"/>
                <w:tab w:val="left" w:pos="1520"/>
                <w:tab w:val="center" w:pos="4320"/>
              </w:tabs>
              <w:spacing w:before="80"/>
              <w:rPr>
                <w:sz w:val="20"/>
              </w:rPr>
            </w:pPr>
            <w:r>
              <w:rPr>
                <w:b/>
                <w:sz w:val="20"/>
              </w:rPr>
              <w:t>Internal Visual Inspection/ Inspection Interval</w:t>
            </w:r>
          </w:p>
        </w:tc>
        <w:tc>
          <w:tcPr>
            <w:tcW w:w="1314" w:type="dxa"/>
            <w:tcBorders>
              <w:top w:val="single" w:sz="24" w:space="0" w:color="auto"/>
              <w:bottom w:val="single" w:sz="12" w:space="0" w:color="auto"/>
            </w:tcBorders>
            <w:vAlign w:val="bottom"/>
          </w:tcPr>
          <w:p w14:paraId="28768AE3" w14:textId="77777777" w:rsidR="00401643" w:rsidRDefault="00401643" w:rsidP="00C859FC">
            <w:pPr>
              <w:tabs>
                <w:tab w:val="left" w:pos="720"/>
                <w:tab w:val="left" w:pos="1520"/>
                <w:tab w:val="center" w:pos="4320"/>
              </w:tabs>
              <w:spacing w:before="80"/>
              <w:rPr>
                <w:b/>
                <w:sz w:val="20"/>
              </w:rPr>
            </w:pPr>
            <w:r>
              <w:rPr>
                <w:b/>
                <w:sz w:val="20"/>
              </w:rPr>
              <w:t>Cathodic Protection (if tank is equipped with a cathodic protection system)</w:t>
            </w:r>
          </w:p>
        </w:tc>
      </w:tr>
      <w:tr w:rsidR="00401643" w14:paraId="28768AEB" w14:textId="77777777" w:rsidTr="00A76CF3">
        <w:trPr>
          <w:cantSplit/>
        </w:trPr>
        <w:tc>
          <w:tcPr>
            <w:tcW w:w="1710" w:type="dxa"/>
            <w:tcBorders>
              <w:top w:val="single" w:sz="12" w:space="0" w:color="auto"/>
              <w:bottom w:val="single" w:sz="2" w:space="0" w:color="auto"/>
            </w:tcBorders>
          </w:tcPr>
          <w:p w14:paraId="28768AE5" w14:textId="77777777" w:rsidR="00401643" w:rsidRDefault="00401643" w:rsidP="00C859FC">
            <w:pPr>
              <w:tabs>
                <w:tab w:val="left" w:pos="720"/>
                <w:tab w:val="left" w:pos="1520"/>
                <w:tab w:val="center" w:pos="4320"/>
              </w:tabs>
              <w:spacing w:before="80"/>
              <w:ind w:left="36"/>
              <w:rPr>
                <w:sz w:val="20"/>
              </w:rPr>
            </w:pPr>
            <w:r>
              <w:rPr>
                <w:sz w:val="20"/>
              </w:rPr>
              <w:t>Storage tank containing hazardous chemicals (except for hazardous waste)</w:t>
            </w:r>
          </w:p>
        </w:tc>
        <w:tc>
          <w:tcPr>
            <w:tcW w:w="1314" w:type="dxa"/>
            <w:tcBorders>
              <w:top w:val="single" w:sz="12" w:space="0" w:color="auto"/>
              <w:bottom w:val="single" w:sz="2" w:space="0" w:color="auto"/>
            </w:tcBorders>
          </w:tcPr>
          <w:p w14:paraId="28768AE6" w14:textId="77777777" w:rsidR="00401643" w:rsidRDefault="00401643" w:rsidP="00F959D5">
            <w:pPr>
              <w:tabs>
                <w:tab w:val="left" w:pos="720"/>
                <w:tab w:val="left" w:pos="1520"/>
                <w:tab w:val="center" w:pos="4320"/>
              </w:tabs>
              <w:spacing w:before="80"/>
              <w:rPr>
                <w:sz w:val="20"/>
              </w:rPr>
            </w:pPr>
            <w:r>
              <w:rPr>
                <w:sz w:val="20"/>
              </w:rPr>
              <w:t>Required/ nte one month</w:t>
            </w:r>
            <w:r w:rsidR="00F959D5">
              <w:rPr>
                <w:sz w:val="20"/>
              </w:rPr>
              <w:t xml:space="preserve"> </w:t>
            </w:r>
            <w:r w:rsidR="00B66A93">
              <w:rPr>
                <w:sz w:val="20"/>
              </w:rPr>
              <w:t>*</w:t>
            </w:r>
            <w:r w:rsidR="00F959D5" w:rsidRPr="00F959D5">
              <w:rPr>
                <w:sz w:val="20"/>
              </w:rPr>
              <w:t>(Section 6.3.1 of API 653)</w:t>
            </w:r>
          </w:p>
        </w:tc>
        <w:tc>
          <w:tcPr>
            <w:tcW w:w="1314" w:type="dxa"/>
            <w:tcBorders>
              <w:top w:val="single" w:sz="12" w:space="0" w:color="auto"/>
              <w:bottom w:val="single" w:sz="2" w:space="0" w:color="auto"/>
            </w:tcBorders>
          </w:tcPr>
          <w:p w14:paraId="28768AE7" w14:textId="77777777" w:rsidR="00401643" w:rsidRDefault="00401643" w:rsidP="00C859FC">
            <w:pPr>
              <w:tabs>
                <w:tab w:val="left" w:pos="720"/>
                <w:tab w:val="left" w:pos="1520"/>
                <w:tab w:val="center" w:pos="4320"/>
              </w:tabs>
              <w:spacing w:before="80"/>
              <w:rPr>
                <w:sz w:val="20"/>
              </w:rPr>
            </w:pPr>
            <w:r>
              <w:rPr>
                <w:sz w:val="20"/>
              </w:rPr>
              <w:t>Required/ nte lower of ¼ of corrosion life or 5 yrs</w:t>
            </w:r>
            <w:r w:rsidR="00146A59">
              <w:rPr>
                <w:sz w:val="20"/>
              </w:rPr>
              <w:t xml:space="preserve"> </w:t>
            </w:r>
            <w:r w:rsidR="00B66A93">
              <w:rPr>
                <w:sz w:val="20"/>
              </w:rPr>
              <w:t>*</w:t>
            </w:r>
            <w:r w:rsidR="00146A59">
              <w:rPr>
                <w:sz w:val="20"/>
              </w:rPr>
              <w:t>(Section 6.3.2.1</w:t>
            </w:r>
            <w:r w:rsidR="00146A59" w:rsidRPr="00632353">
              <w:rPr>
                <w:sz w:val="20"/>
              </w:rPr>
              <w:t xml:space="preserve"> of API </w:t>
            </w:r>
            <w:r w:rsidR="00146A59">
              <w:rPr>
                <w:sz w:val="20"/>
              </w:rPr>
              <w:t>653)</w:t>
            </w:r>
          </w:p>
        </w:tc>
        <w:tc>
          <w:tcPr>
            <w:tcW w:w="1314" w:type="dxa"/>
            <w:tcBorders>
              <w:top w:val="single" w:sz="12" w:space="0" w:color="auto"/>
              <w:bottom w:val="single" w:sz="2" w:space="0" w:color="auto"/>
            </w:tcBorders>
          </w:tcPr>
          <w:p w14:paraId="28768AE8" w14:textId="77777777" w:rsidR="00401643" w:rsidRDefault="00B66A93" w:rsidP="00C859FC">
            <w:pPr>
              <w:tabs>
                <w:tab w:val="left" w:pos="720"/>
                <w:tab w:val="left" w:pos="1520"/>
                <w:tab w:val="center" w:pos="4320"/>
              </w:tabs>
              <w:spacing w:before="80"/>
              <w:rPr>
                <w:sz w:val="20"/>
              </w:rPr>
            </w:pPr>
            <w:r>
              <w:rPr>
                <w:sz w:val="20"/>
              </w:rPr>
              <w:t>*</w:t>
            </w:r>
            <w:r w:rsidR="00F959D5">
              <w:rPr>
                <w:sz w:val="20"/>
              </w:rPr>
              <w:t>Required, interval is 5 to 15 years, depending on knowledge of corrosion rates and remaining corrosion life (Section 6.3.3 of API 653)</w:t>
            </w:r>
          </w:p>
        </w:tc>
        <w:tc>
          <w:tcPr>
            <w:tcW w:w="1314" w:type="dxa"/>
            <w:tcBorders>
              <w:top w:val="single" w:sz="12" w:space="0" w:color="auto"/>
              <w:bottom w:val="single" w:sz="2" w:space="0" w:color="auto"/>
            </w:tcBorders>
          </w:tcPr>
          <w:p w14:paraId="28768AE9" w14:textId="77777777" w:rsidR="00401643" w:rsidRDefault="00401643" w:rsidP="00C859FC">
            <w:pPr>
              <w:tabs>
                <w:tab w:val="left" w:pos="720"/>
                <w:tab w:val="left" w:pos="1520"/>
                <w:tab w:val="center" w:pos="4320"/>
              </w:tabs>
              <w:spacing w:before="80"/>
              <w:rPr>
                <w:sz w:val="20"/>
              </w:rPr>
            </w:pPr>
            <w:r>
              <w:rPr>
                <w:sz w:val="20"/>
              </w:rPr>
              <w:t>Required/ nte lower of ½ of corrosion life or 20 y</w:t>
            </w:r>
            <w:r w:rsidR="00F37EC3">
              <w:rPr>
                <w:sz w:val="20"/>
              </w:rPr>
              <w:t>ea</w:t>
            </w:r>
            <w:r>
              <w:rPr>
                <w:sz w:val="20"/>
              </w:rPr>
              <w:t>rs</w:t>
            </w:r>
            <w:r w:rsidR="00146A59">
              <w:rPr>
                <w:sz w:val="20"/>
              </w:rPr>
              <w:t xml:space="preserve"> (Section 6.4</w:t>
            </w:r>
            <w:r w:rsidR="009545A9">
              <w:rPr>
                <w:sz w:val="20"/>
              </w:rPr>
              <w:t>.2.2</w:t>
            </w:r>
            <w:r w:rsidR="00146A59" w:rsidRPr="00632353">
              <w:rPr>
                <w:sz w:val="20"/>
              </w:rPr>
              <w:t xml:space="preserve"> of API </w:t>
            </w:r>
            <w:r w:rsidR="00146A59">
              <w:rPr>
                <w:sz w:val="20"/>
              </w:rPr>
              <w:t>653</w:t>
            </w:r>
            <w:r w:rsidR="00F959D5">
              <w:rPr>
                <w:sz w:val="20"/>
              </w:rPr>
              <w:t xml:space="preserve">; </w:t>
            </w:r>
            <w:r w:rsidR="00B66A93">
              <w:rPr>
                <w:sz w:val="20"/>
              </w:rPr>
              <w:t>*</w:t>
            </w:r>
            <w:r w:rsidR="00F959D5">
              <w:rPr>
                <w:sz w:val="20"/>
              </w:rPr>
              <w:t>see note 2 regarding initial inspection</w:t>
            </w:r>
            <w:r w:rsidR="00146A59">
              <w:rPr>
                <w:sz w:val="20"/>
              </w:rPr>
              <w:t>)</w:t>
            </w:r>
          </w:p>
        </w:tc>
        <w:tc>
          <w:tcPr>
            <w:tcW w:w="1314" w:type="dxa"/>
            <w:tcBorders>
              <w:top w:val="single" w:sz="12" w:space="0" w:color="auto"/>
              <w:bottom w:val="single" w:sz="2" w:space="0" w:color="auto"/>
            </w:tcBorders>
          </w:tcPr>
          <w:p w14:paraId="28768AEA" w14:textId="77777777" w:rsidR="00401643" w:rsidRDefault="00401643" w:rsidP="00C859FC">
            <w:pPr>
              <w:tabs>
                <w:tab w:val="left" w:pos="720"/>
                <w:tab w:val="left" w:pos="1520"/>
                <w:tab w:val="center" w:pos="4320"/>
              </w:tabs>
              <w:spacing w:before="80"/>
              <w:rPr>
                <w:sz w:val="20"/>
              </w:rPr>
            </w:pPr>
            <w:r>
              <w:rPr>
                <w:sz w:val="20"/>
              </w:rPr>
              <w:t>See NACE Standard RP0193-</w:t>
            </w:r>
            <w:r w:rsidR="005F0855">
              <w:rPr>
                <w:sz w:val="20"/>
              </w:rPr>
              <w:t xml:space="preserve">01 </w:t>
            </w:r>
            <w:r>
              <w:rPr>
                <w:sz w:val="20"/>
              </w:rPr>
              <w:t>for guidance</w:t>
            </w:r>
          </w:p>
        </w:tc>
      </w:tr>
      <w:tr w:rsidR="00F959D5" w14:paraId="28768AF2" w14:textId="77777777" w:rsidTr="00E73E89">
        <w:trPr>
          <w:cantSplit/>
        </w:trPr>
        <w:tc>
          <w:tcPr>
            <w:tcW w:w="1710" w:type="dxa"/>
            <w:tcBorders>
              <w:top w:val="single" w:sz="2" w:space="0" w:color="auto"/>
              <w:bottom w:val="single" w:sz="2" w:space="0" w:color="auto"/>
            </w:tcBorders>
          </w:tcPr>
          <w:p w14:paraId="28768AEC" w14:textId="77777777" w:rsidR="00F959D5" w:rsidRDefault="00F959D5" w:rsidP="00C859FC">
            <w:pPr>
              <w:tabs>
                <w:tab w:val="left" w:pos="720"/>
                <w:tab w:val="left" w:pos="1520"/>
                <w:tab w:val="center" w:pos="4320"/>
              </w:tabs>
              <w:spacing w:before="80"/>
              <w:ind w:left="36"/>
              <w:rPr>
                <w:sz w:val="20"/>
              </w:rPr>
            </w:pPr>
            <w:r>
              <w:rPr>
                <w:sz w:val="20"/>
              </w:rPr>
              <w:t xml:space="preserve">Storage tank containing hazardous waste </w:t>
            </w:r>
          </w:p>
        </w:tc>
        <w:tc>
          <w:tcPr>
            <w:tcW w:w="1314" w:type="dxa"/>
            <w:tcBorders>
              <w:top w:val="single" w:sz="2" w:space="0" w:color="auto"/>
              <w:bottom w:val="single" w:sz="2" w:space="0" w:color="auto"/>
            </w:tcBorders>
          </w:tcPr>
          <w:p w14:paraId="28768AED" w14:textId="77777777" w:rsidR="00F959D5" w:rsidRDefault="00F959D5" w:rsidP="00C859FC">
            <w:pPr>
              <w:tabs>
                <w:tab w:val="left" w:pos="720"/>
                <w:tab w:val="left" w:pos="1520"/>
                <w:tab w:val="center" w:pos="4320"/>
              </w:tabs>
              <w:spacing w:before="80"/>
              <w:rPr>
                <w:sz w:val="20"/>
              </w:rPr>
            </w:pPr>
            <w:r>
              <w:rPr>
                <w:sz w:val="20"/>
              </w:rPr>
              <w:t>Required daily</w:t>
            </w:r>
          </w:p>
        </w:tc>
        <w:tc>
          <w:tcPr>
            <w:tcW w:w="1314" w:type="dxa"/>
            <w:tcBorders>
              <w:top w:val="single" w:sz="2" w:space="0" w:color="auto"/>
              <w:bottom w:val="single" w:sz="2" w:space="0" w:color="auto"/>
            </w:tcBorders>
          </w:tcPr>
          <w:p w14:paraId="28768AEE" w14:textId="77777777" w:rsidR="00F959D5" w:rsidRDefault="00F959D5" w:rsidP="00C859FC">
            <w:pPr>
              <w:tabs>
                <w:tab w:val="left" w:pos="720"/>
                <w:tab w:val="left" w:pos="1520"/>
                <w:tab w:val="center" w:pos="4320"/>
              </w:tabs>
              <w:spacing w:before="80"/>
              <w:rPr>
                <w:sz w:val="20"/>
              </w:rPr>
            </w:pPr>
            <w:r>
              <w:rPr>
                <w:sz w:val="20"/>
              </w:rPr>
              <w:t xml:space="preserve">Required/ nte lower of ¼ of corrosion life or 5 yrs </w:t>
            </w:r>
            <w:r w:rsidR="00B66A93">
              <w:rPr>
                <w:sz w:val="20"/>
              </w:rPr>
              <w:t>*</w:t>
            </w:r>
            <w:r>
              <w:rPr>
                <w:sz w:val="20"/>
              </w:rPr>
              <w:t>(Section 6.3.2.1 of API 653</w:t>
            </w:r>
            <w:r w:rsidRPr="00632353">
              <w:rPr>
                <w:sz w:val="20"/>
              </w:rPr>
              <w:t>)</w:t>
            </w:r>
          </w:p>
        </w:tc>
        <w:tc>
          <w:tcPr>
            <w:tcW w:w="1314" w:type="dxa"/>
            <w:tcBorders>
              <w:top w:val="single" w:sz="2" w:space="0" w:color="auto"/>
              <w:bottom w:val="single" w:sz="2" w:space="0" w:color="auto"/>
            </w:tcBorders>
          </w:tcPr>
          <w:p w14:paraId="28768AEF" w14:textId="77777777" w:rsidR="00F959D5" w:rsidRDefault="00B66A93" w:rsidP="00C859FC">
            <w:pPr>
              <w:tabs>
                <w:tab w:val="left" w:pos="720"/>
                <w:tab w:val="left" w:pos="1520"/>
                <w:tab w:val="center" w:pos="4320"/>
              </w:tabs>
              <w:spacing w:before="80"/>
              <w:rPr>
                <w:sz w:val="20"/>
              </w:rPr>
            </w:pPr>
            <w:r>
              <w:rPr>
                <w:sz w:val="20"/>
              </w:rPr>
              <w:t>*</w:t>
            </w:r>
            <w:r w:rsidR="00F959D5">
              <w:rPr>
                <w:sz w:val="20"/>
              </w:rPr>
              <w:t>Required, interval is 5 to 15 years, depending on knowledge of corrosion rates and remaining corrosion life (Section 6.3.3 of API 653)</w:t>
            </w:r>
          </w:p>
        </w:tc>
        <w:tc>
          <w:tcPr>
            <w:tcW w:w="1314" w:type="dxa"/>
            <w:tcBorders>
              <w:top w:val="single" w:sz="2" w:space="0" w:color="auto"/>
              <w:bottom w:val="single" w:sz="2" w:space="0" w:color="auto"/>
            </w:tcBorders>
          </w:tcPr>
          <w:p w14:paraId="28768AF0" w14:textId="77777777" w:rsidR="00F959D5" w:rsidRDefault="00B66A93" w:rsidP="00C859FC">
            <w:pPr>
              <w:tabs>
                <w:tab w:val="left" w:pos="720"/>
                <w:tab w:val="left" w:pos="1520"/>
                <w:tab w:val="center" w:pos="4320"/>
              </w:tabs>
              <w:spacing w:before="80"/>
              <w:rPr>
                <w:b/>
                <w:sz w:val="20"/>
              </w:rPr>
            </w:pPr>
            <w:r>
              <w:rPr>
                <w:sz w:val="20"/>
              </w:rPr>
              <w:t>*</w:t>
            </w:r>
            <w:r w:rsidR="00F959D5">
              <w:rPr>
                <w:sz w:val="20"/>
              </w:rPr>
              <w:t>Required/ nte lower of ½ of corrosion life or 20 years (Section 6.4.2.2</w:t>
            </w:r>
            <w:r w:rsidR="00F959D5" w:rsidRPr="00632353">
              <w:rPr>
                <w:sz w:val="20"/>
              </w:rPr>
              <w:t xml:space="preserve"> of API </w:t>
            </w:r>
            <w:r w:rsidR="00F959D5">
              <w:rPr>
                <w:sz w:val="20"/>
              </w:rPr>
              <w:t>653; see note 2 regarding initial inspection)</w:t>
            </w:r>
          </w:p>
        </w:tc>
        <w:tc>
          <w:tcPr>
            <w:tcW w:w="1314" w:type="dxa"/>
            <w:tcBorders>
              <w:top w:val="single" w:sz="2" w:space="0" w:color="auto"/>
              <w:bottom w:val="single" w:sz="2" w:space="0" w:color="auto"/>
            </w:tcBorders>
          </w:tcPr>
          <w:p w14:paraId="28768AF1" w14:textId="77777777" w:rsidR="00F959D5" w:rsidRDefault="00F959D5" w:rsidP="00C859FC">
            <w:pPr>
              <w:tabs>
                <w:tab w:val="left" w:pos="720"/>
                <w:tab w:val="left" w:pos="1520"/>
                <w:tab w:val="center" w:pos="4320"/>
              </w:tabs>
              <w:spacing w:before="80"/>
              <w:rPr>
                <w:sz w:val="20"/>
              </w:rPr>
            </w:pPr>
          </w:p>
        </w:tc>
      </w:tr>
      <w:tr w:rsidR="00401643" w14:paraId="28768AF5" w14:textId="77777777" w:rsidTr="00E73E89">
        <w:trPr>
          <w:cantSplit/>
        </w:trPr>
        <w:tc>
          <w:tcPr>
            <w:tcW w:w="1710" w:type="dxa"/>
            <w:tcBorders>
              <w:top w:val="single" w:sz="2" w:space="0" w:color="auto"/>
              <w:bottom w:val="single" w:sz="24" w:space="0" w:color="auto"/>
            </w:tcBorders>
          </w:tcPr>
          <w:p w14:paraId="28768AF3" w14:textId="77777777" w:rsidR="00401643" w:rsidRDefault="00401643" w:rsidP="00C859FC">
            <w:pPr>
              <w:tabs>
                <w:tab w:val="left" w:pos="720"/>
                <w:tab w:val="left" w:pos="1520"/>
                <w:tab w:val="center" w:pos="4320"/>
              </w:tabs>
              <w:spacing w:before="80"/>
              <w:ind w:left="36"/>
              <w:rPr>
                <w:sz w:val="20"/>
              </w:rPr>
            </w:pPr>
            <w:r>
              <w:rPr>
                <w:sz w:val="20"/>
              </w:rPr>
              <w:lastRenderedPageBreak/>
              <w:t>Storage tank not in hazardous chemical or hazardous waste service</w:t>
            </w:r>
          </w:p>
        </w:tc>
        <w:tc>
          <w:tcPr>
            <w:tcW w:w="6570" w:type="dxa"/>
            <w:gridSpan w:val="5"/>
            <w:tcBorders>
              <w:top w:val="single" w:sz="2" w:space="0" w:color="auto"/>
              <w:bottom w:val="single" w:sz="24" w:space="0" w:color="auto"/>
            </w:tcBorders>
          </w:tcPr>
          <w:p w14:paraId="28768AF4" w14:textId="77777777" w:rsidR="00C37DFA" w:rsidRDefault="00401643" w:rsidP="00C37DFA">
            <w:pPr>
              <w:tabs>
                <w:tab w:val="left" w:pos="720"/>
                <w:tab w:val="left" w:pos="1520"/>
                <w:tab w:val="center" w:pos="4320"/>
              </w:tabs>
              <w:spacing w:before="80"/>
              <w:rPr>
                <w:sz w:val="20"/>
              </w:rPr>
            </w:pPr>
            <w:r>
              <w:rPr>
                <w:sz w:val="20"/>
              </w:rPr>
              <w:t>No applicable codes or standards</w:t>
            </w:r>
          </w:p>
        </w:tc>
      </w:tr>
    </w:tbl>
    <w:p w14:paraId="28768AF6" w14:textId="77777777" w:rsidR="00C37DFA" w:rsidRDefault="00C37DFA" w:rsidP="00C37DFA">
      <w:pPr>
        <w:spacing w:line="300" w:lineRule="auto"/>
        <w:ind w:left="720"/>
        <w:rPr>
          <w:sz w:val="22"/>
        </w:rPr>
      </w:pPr>
    </w:p>
    <w:p w14:paraId="28768AF7" w14:textId="77777777" w:rsidR="00C37DFA" w:rsidRDefault="00401643" w:rsidP="00C37DFA">
      <w:pPr>
        <w:keepNext/>
        <w:spacing w:line="300" w:lineRule="auto"/>
        <w:ind w:left="720"/>
        <w:rPr>
          <w:sz w:val="22"/>
        </w:rPr>
      </w:pPr>
      <w:r>
        <w:rPr>
          <w:sz w:val="22"/>
        </w:rPr>
        <w:t>Notes:</w:t>
      </w:r>
    </w:p>
    <w:p w14:paraId="28768AF8" w14:textId="77777777" w:rsidR="00C37DFA" w:rsidRDefault="00495831" w:rsidP="00C37DFA">
      <w:pPr>
        <w:numPr>
          <w:ilvl w:val="0"/>
          <w:numId w:val="30"/>
        </w:numPr>
        <w:spacing w:line="300" w:lineRule="auto"/>
        <w:ind w:left="1080"/>
        <w:rPr>
          <w:sz w:val="22"/>
        </w:rPr>
      </w:pPr>
      <w:r>
        <w:rPr>
          <w:sz w:val="22"/>
        </w:rPr>
        <w:t>Corrosion life = (t</w:t>
      </w:r>
      <w:r>
        <w:rPr>
          <w:sz w:val="22"/>
          <w:vertAlign w:val="subscript"/>
        </w:rPr>
        <w:t>actual</w:t>
      </w:r>
      <w:r>
        <w:rPr>
          <w:sz w:val="22"/>
        </w:rPr>
        <w:t xml:space="preserve"> – t</w:t>
      </w:r>
      <w:r w:rsidR="00195334">
        <w:rPr>
          <w:sz w:val="22"/>
          <w:vertAlign w:val="subscript"/>
        </w:rPr>
        <w:t>minimum</w:t>
      </w:r>
      <w:r>
        <w:rPr>
          <w:sz w:val="22"/>
        </w:rPr>
        <w:t>)/ [established corrosion rate (in consistent units)]</w:t>
      </w:r>
    </w:p>
    <w:p w14:paraId="28768AF9" w14:textId="77777777" w:rsidR="00C37DFA" w:rsidRDefault="00495831" w:rsidP="00C37DFA">
      <w:pPr>
        <w:spacing w:line="300" w:lineRule="auto"/>
        <w:ind w:left="1800" w:hanging="720"/>
        <w:rPr>
          <w:sz w:val="22"/>
        </w:rPr>
      </w:pPr>
      <w:r>
        <w:rPr>
          <w:sz w:val="22"/>
        </w:rPr>
        <w:t>t</w:t>
      </w:r>
      <w:r>
        <w:rPr>
          <w:sz w:val="22"/>
          <w:vertAlign w:val="subscript"/>
        </w:rPr>
        <w:t xml:space="preserve">actual </w:t>
      </w:r>
      <w:r w:rsidR="00195334">
        <w:rPr>
          <w:sz w:val="22"/>
        </w:rPr>
        <w:t xml:space="preserve">– </w:t>
      </w:r>
      <w:r>
        <w:rPr>
          <w:sz w:val="22"/>
        </w:rPr>
        <w:t>actual thickness based on field measurement (normally via UT)</w:t>
      </w:r>
    </w:p>
    <w:p w14:paraId="28768AFA" w14:textId="77777777" w:rsidR="00C37DFA" w:rsidRDefault="00495831" w:rsidP="00C37DFA">
      <w:pPr>
        <w:tabs>
          <w:tab w:val="left" w:pos="1440"/>
        </w:tabs>
        <w:spacing w:line="300" w:lineRule="auto"/>
        <w:ind w:left="1800" w:hanging="720"/>
        <w:rPr>
          <w:sz w:val="22"/>
        </w:rPr>
      </w:pPr>
      <w:r>
        <w:rPr>
          <w:sz w:val="22"/>
        </w:rPr>
        <w:t>t</w:t>
      </w:r>
      <w:r w:rsidR="00195334">
        <w:rPr>
          <w:sz w:val="22"/>
          <w:vertAlign w:val="subscript"/>
        </w:rPr>
        <w:t>minimum</w:t>
      </w:r>
      <w:r>
        <w:rPr>
          <w:sz w:val="22"/>
          <w:vertAlign w:val="subscript"/>
        </w:rPr>
        <w:t xml:space="preserve"> </w:t>
      </w:r>
      <w:r w:rsidR="00195334">
        <w:rPr>
          <w:sz w:val="22"/>
        </w:rPr>
        <w:t xml:space="preserve">– </w:t>
      </w:r>
      <w:r>
        <w:rPr>
          <w:sz w:val="22"/>
        </w:rPr>
        <w:t>minimum allowable thickness of th</w:t>
      </w:r>
      <w:r w:rsidR="00195334">
        <w:rPr>
          <w:sz w:val="22"/>
        </w:rPr>
        <w:t>e limiting section of the tank</w:t>
      </w:r>
      <w:r>
        <w:rPr>
          <w:sz w:val="22"/>
        </w:rPr>
        <w:t xml:space="preserve"> (</w:t>
      </w:r>
      <w:r w:rsidR="00195334">
        <w:rPr>
          <w:sz w:val="22"/>
        </w:rPr>
        <w:t>often the bottom plate, see Table 4.4 of API 653 for minimum thickness data</w:t>
      </w:r>
      <w:r>
        <w:rPr>
          <w:sz w:val="22"/>
        </w:rPr>
        <w:t>)</w:t>
      </w:r>
    </w:p>
    <w:p w14:paraId="28768AFB" w14:textId="77777777" w:rsidR="00C37DFA" w:rsidRDefault="00B66A93" w:rsidP="00C37DFA">
      <w:pPr>
        <w:pStyle w:val="ListParagraph"/>
        <w:numPr>
          <w:ilvl w:val="0"/>
          <w:numId w:val="33"/>
        </w:numPr>
        <w:tabs>
          <w:tab w:val="left" w:pos="1440"/>
        </w:tabs>
        <w:spacing w:line="300" w:lineRule="auto"/>
        <w:rPr>
          <w:sz w:val="22"/>
        </w:rPr>
      </w:pPr>
      <w:r>
        <w:rPr>
          <w:sz w:val="22"/>
        </w:rPr>
        <w:t>*</w:t>
      </w:r>
      <w:r w:rsidR="00B8300E">
        <w:rPr>
          <w:sz w:val="22"/>
        </w:rPr>
        <w:t xml:space="preserve">For a new tank the interval from initial service until the initial internal inspection shall not exceed 10 years unless a risk-based inspection (RBI) assessment per Section 6.4.2.4 of API 653, or a similar service assessment per Annex H of API 653 is performed, and </w:t>
      </w:r>
      <w:r w:rsidR="00C35B22">
        <w:rPr>
          <w:sz w:val="22"/>
        </w:rPr>
        <w:t xml:space="preserve">a </w:t>
      </w:r>
      <w:r w:rsidR="00B8300E">
        <w:rPr>
          <w:sz w:val="22"/>
        </w:rPr>
        <w:t>leak prevention, detection, or containment safe</w:t>
      </w:r>
      <w:r w:rsidR="00C35B22">
        <w:rPr>
          <w:sz w:val="22"/>
        </w:rPr>
        <w:t xml:space="preserve">guard is employed.  See Section 6.4.2.1 of API 653 for details. </w:t>
      </w:r>
    </w:p>
    <w:p w14:paraId="28768AFC" w14:textId="77777777" w:rsidR="00C37DFA" w:rsidRDefault="00C37DFA" w:rsidP="00C37DFA">
      <w:pPr>
        <w:tabs>
          <w:tab w:val="left" w:pos="720"/>
          <w:tab w:val="left" w:pos="1520"/>
          <w:tab w:val="center" w:pos="4320"/>
        </w:tabs>
        <w:spacing w:line="300" w:lineRule="auto"/>
        <w:rPr>
          <w:sz w:val="22"/>
        </w:rPr>
      </w:pPr>
    </w:p>
    <w:p w14:paraId="28768AFD" w14:textId="77777777" w:rsidR="00C37DFA" w:rsidRDefault="00401643" w:rsidP="00C37DFA">
      <w:pPr>
        <w:pStyle w:val="BodyTextIndent"/>
        <w:spacing w:line="300" w:lineRule="auto"/>
        <w:ind w:left="720" w:hanging="720"/>
        <w:rPr>
          <w:sz w:val="22"/>
        </w:rPr>
      </w:pPr>
      <w:r>
        <w:rPr>
          <w:sz w:val="22"/>
        </w:rPr>
        <w:t>3.3</w:t>
      </w:r>
      <w:r>
        <w:rPr>
          <w:sz w:val="22"/>
        </w:rPr>
        <w:tab/>
      </w:r>
      <w:r w:rsidRPr="00F959D5">
        <w:rPr>
          <w:b/>
          <w:sz w:val="22"/>
        </w:rPr>
        <w:t>Routine Inspection</w:t>
      </w:r>
      <w:r>
        <w:rPr>
          <w:sz w:val="22"/>
        </w:rPr>
        <w:t xml:space="preserve"> – Routine visual inspection shall be conducted on all storage tanks containing hazardous chemicals. These inspections shall be conducted by any trained employee or contractor, and shall focus on the following:</w:t>
      </w:r>
    </w:p>
    <w:p w14:paraId="28768AFE"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Leaks or signs of previous leaks</w:t>
      </w:r>
    </w:p>
    <w:p w14:paraId="28768AFF"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Broken, cracked, or distorted supports or foundations</w:t>
      </w:r>
    </w:p>
    <w:p w14:paraId="28768B00"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Missing, loose, or “short” flange bolts</w:t>
      </w:r>
    </w:p>
    <w:p w14:paraId="28768B01"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Corrosion, especially around the base of the tank</w:t>
      </w:r>
    </w:p>
    <w:p w14:paraId="28768B02"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Damaged or missing insulation</w:t>
      </w:r>
    </w:p>
    <w:p w14:paraId="28768B03"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Other site-specific inspection criteria</w:t>
      </w:r>
    </w:p>
    <w:p w14:paraId="28768B04" w14:textId="77777777" w:rsidR="00C37DFA" w:rsidRDefault="00C37DFA" w:rsidP="00C37DFA">
      <w:pPr>
        <w:tabs>
          <w:tab w:val="left" w:pos="720"/>
          <w:tab w:val="left" w:pos="1520"/>
          <w:tab w:val="center" w:pos="4320"/>
        </w:tabs>
        <w:spacing w:line="300" w:lineRule="auto"/>
        <w:ind w:left="720"/>
        <w:rPr>
          <w:sz w:val="22"/>
        </w:rPr>
      </w:pPr>
    </w:p>
    <w:p w14:paraId="28768B05" w14:textId="77777777" w:rsidR="00C37DFA" w:rsidRDefault="00401643" w:rsidP="00C37DFA">
      <w:pPr>
        <w:tabs>
          <w:tab w:val="left" w:pos="720"/>
          <w:tab w:val="left" w:pos="1520"/>
          <w:tab w:val="center" w:pos="4320"/>
        </w:tabs>
        <w:spacing w:line="300" w:lineRule="auto"/>
        <w:ind w:left="720"/>
        <w:rPr>
          <w:sz w:val="22"/>
        </w:rPr>
      </w:pPr>
      <w:r>
        <w:rPr>
          <w:sz w:val="22"/>
        </w:rPr>
        <w:t>Notes:</w:t>
      </w:r>
    </w:p>
    <w:p w14:paraId="28768B06" w14:textId="77777777" w:rsidR="00C37DFA" w:rsidRDefault="00401643" w:rsidP="00C37DFA">
      <w:pPr>
        <w:numPr>
          <w:ilvl w:val="0"/>
          <w:numId w:val="16"/>
        </w:numPr>
        <w:tabs>
          <w:tab w:val="clear" w:pos="360"/>
          <w:tab w:val="num" w:pos="1080"/>
          <w:tab w:val="left" w:pos="1520"/>
          <w:tab w:val="center" w:pos="4320"/>
        </w:tabs>
        <w:spacing w:line="300" w:lineRule="auto"/>
        <w:ind w:left="1080"/>
        <w:rPr>
          <w:sz w:val="22"/>
        </w:rPr>
      </w:pPr>
      <w:r>
        <w:rPr>
          <w:sz w:val="22"/>
        </w:rPr>
        <w:t>Procedures or checklists shall specify buildings, areas, or inspection routes, inspection criteria, and any special area-specific requirements.</w:t>
      </w:r>
    </w:p>
    <w:p w14:paraId="28768B07" w14:textId="77777777" w:rsidR="00C37DFA" w:rsidRDefault="00401643" w:rsidP="00C37DFA">
      <w:pPr>
        <w:numPr>
          <w:ilvl w:val="0"/>
          <w:numId w:val="16"/>
        </w:numPr>
        <w:tabs>
          <w:tab w:val="clear" w:pos="360"/>
          <w:tab w:val="num" w:pos="1080"/>
          <w:tab w:val="left" w:pos="1520"/>
          <w:tab w:val="center" w:pos="4320"/>
        </w:tabs>
        <w:spacing w:line="300" w:lineRule="auto"/>
        <w:ind w:left="1080"/>
        <w:rPr>
          <w:sz w:val="22"/>
        </w:rPr>
      </w:pPr>
      <w:r>
        <w:rPr>
          <w:sz w:val="22"/>
        </w:rPr>
        <w:t xml:space="preserve">Inspection intervals shall be included in the site MI inspection and testing plan.  Routine inspection intervals shall not exceed once per month.  Specific tanks may require higher </w:t>
      </w:r>
      <w:r>
        <w:rPr>
          <w:sz w:val="22"/>
        </w:rPr>
        <w:lastRenderedPageBreak/>
        <w:t xml:space="preserve">inspection frequencies (e.g., hazardous waste tanks at </w:t>
      </w:r>
      <w:smartTag w:uri="urn:schemas-microsoft-com:office:smarttags" w:element="country-region">
        <w:smartTag w:uri="urn:schemas-microsoft-com:office:smarttags" w:element="place">
          <w:r>
            <w:rPr>
              <w:sz w:val="22"/>
            </w:rPr>
            <w:t>U.S.</w:t>
          </w:r>
        </w:smartTag>
      </w:smartTag>
      <w:r>
        <w:rPr>
          <w:sz w:val="22"/>
        </w:rPr>
        <w:t xml:space="preserve"> sites shall be inspected daily per EPA hazardous waste regulatory requirements).</w:t>
      </w:r>
    </w:p>
    <w:p w14:paraId="28768B08" w14:textId="77777777" w:rsidR="00C37DFA" w:rsidRDefault="00401643" w:rsidP="00C37DFA">
      <w:pPr>
        <w:numPr>
          <w:ilvl w:val="0"/>
          <w:numId w:val="16"/>
        </w:numPr>
        <w:tabs>
          <w:tab w:val="clear" w:pos="360"/>
          <w:tab w:val="num" w:pos="1080"/>
          <w:tab w:val="left" w:pos="1520"/>
          <w:tab w:val="center" w:pos="4320"/>
        </w:tabs>
        <w:spacing w:line="300" w:lineRule="auto"/>
        <w:ind w:left="1080"/>
        <w:rPr>
          <w:sz w:val="22"/>
        </w:rPr>
      </w:pPr>
      <w:r>
        <w:rPr>
          <w:sz w:val="22"/>
        </w:rPr>
        <w:t>Documentation of routine tank inspections may be by exception only if specifically stated in the site MI program document (exception:  daily inspections of hazardous waste tanks must be fully documented).</w:t>
      </w:r>
    </w:p>
    <w:p w14:paraId="28768B09" w14:textId="77777777" w:rsidR="00C37DFA" w:rsidRDefault="00C37DFA" w:rsidP="00C37DFA">
      <w:pPr>
        <w:tabs>
          <w:tab w:val="left" w:pos="720"/>
          <w:tab w:val="left" w:pos="1520"/>
          <w:tab w:val="center" w:pos="4320"/>
        </w:tabs>
        <w:spacing w:line="300" w:lineRule="auto"/>
        <w:ind w:left="720"/>
        <w:rPr>
          <w:sz w:val="22"/>
        </w:rPr>
      </w:pPr>
    </w:p>
    <w:p w14:paraId="28768B0A" w14:textId="77777777" w:rsidR="00C37DFA" w:rsidRDefault="00401643" w:rsidP="00C37DFA">
      <w:pPr>
        <w:tabs>
          <w:tab w:val="left" w:pos="720"/>
          <w:tab w:val="left" w:pos="1520"/>
          <w:tab w:val="center" w:pos="4320"/>
        </w:tabs>
        <w:spacing w:line="300" w:lineRule="auto"/>
        <w:ind w:left="720" w:hanging="720"/>
        <w:rPr>
          <w:sz w:val="22"/>
        </w:rPr>
      </w:pPr>
      <w:r>
        <w:rPr>
          <w:sz w:val="22"/>
        </w:rPr>
        <w:t>3.4</w:t>
      </w:r>
      <w:r>
        <w:rPr>
          <w:sz w:val="22"/>
        </w:rPr>
        <w:tab/>
      </w:r>
      <w:r>
        <w:rPr>
          <w:b/>
          <w:sz w:val="22"/>
        </w:rPr>
        <w:t>External Visual Inspection</w:t>
      </w:r>
      <w:r>
        <w:rPr>
          <w:sz w:val="22"/>
        </w:rPr>
        <w:t xml:space="preserve"> – EVs shall be conducted by a Certified Inspector (see Section</w:t>
      </w:r>
      <w:r w:rsidR="00C723DD">
        <w:rPr>
          <w:sz w:val="22"/>
        </w:rPr>
        <w:t>s</w:t>
      </w:r>
      <w:r>
        <w:rPr>
          <w:sz w:val="22"/>
        </w:rPr>
        <w:t xml:space="preserve"> </w:t>
      </w:r>
      <w:r w:rsidR="00B66A93">
        <w:rPr>
          <w:sz w:val="22"/>
        </w:rPr>
        <w:t>*</w:t>
      </w:r>
      <w:r w:rsidR="00C723DD">
        <w:rPr>
          <w:sz w:val="22"/>
        </w:rPr>
        <w:t>6</w:t>
      </w:r>
      <w:r>
        <w:rPr>
          <w:sz w:val="22"/>
        </w:rPr>
        <w:t>.10</w:t>
      </w:r>
      <w:r w:rsidR="00C723DD">
        <w:rPr>
          <w:sz w:val="22"/>
        </w:rPr>
        <w:t xml:space="preserve"> and </w:t>
      </w:r>
      <w:r w:rsidR="00710736">
        <w:rPr>
          <w:sz w:val="22"/>
        </w:rPr>
        <w:t>*</w:t>
      </w:r>
      <w:r w:rsidR="00C723DD">
        <w:rPr>
          <w:sz w:val="22"/>
        </w:rPr>
        <w:t>12.1.1.2</w:t>
      </w:r>
      <w:r w:rsidR="00710736">
        <w:rPr>
          <w:sz w:val="22"/>
        </w:rPr>
        <w:t>,</w:t>
      </w:r>
      <w:r w:rsidR="00C723DD">
        <w:rPr>
          <w:sz w:val="22"/>
        </w:rPr>
        <w:t xml:space="preserve"> </w:t>
      </w:r>
      <w:r>
        <w:rPr>
          <w:sz w:val="22"/>
        </w:rPr>
        <w:t xml:space="preserve">and </w:t>
      </w:r>
      <w:r w:rsidR="00C723DD">
        <w:rPr>
          <w:sz w:val="22"/>
        </w:rPr>
        <w:t xml:space="preserve">Annex </w:t>
      </w:r>
      <w:r>
        <w:rPr>
          <w:sz w:val="22"/>
        </w:rPr>
        <w:t xml:space="preserve">D of API 653).  External visual inspections shall conform to Section </w:t>
      </w:r>
      <w:r w:rsidR="00710736">
        <w:rPr>
          <w:sz w:val="22"/>
        </w:rPr>
        <w:t>*</w:t>
      </w:r>
      <w:r w:rsidR="00146A59">
        <w:rPr>
          <w:sz w:val="22"/>
        </w:rPr>
        <w:t>6.3.2.1</w:t>
      </w:r>
      <w:r>
        <w:rPr>
          <w:sz w:val="22"/>
        </w:rPr>
        <w:t xml:space="preserve"> of API 653.  Inspections shall be documented per the requirements of Section </w:t>
      </w:r>
      <w:r w:rsidR="00C723DD">
        <w:rPr>
          <w:sz w:val="22"/>
        </w:rPr>
        <w:t>6</w:t>
      </w:r>
      <w:r>
        <w:rPr>
          <w:sz w:val="22"/>
        </w:rPr>
        <w:t xml:space="preserve">.8 of API 653 using forms similar to those in </w:t>
      </w:r>
      <w:r w:rsidR="00710736">
        <w:rPr>
          <w:sz w:val="22"/>
        </w:rPr>
        <w:t>*</w:t>
      </w:r>
      <w:r w:rsidR="005C1F47">
        <w:rPr>
          <w:sz w:val="22"/>
        </w:rPr>
        <w:t>Annex</w:t>
      </w:r>
      <w:r w:rsidR="00C723DD">
        <w:rPr>
          <w:sz w:val="22"/>
        </w:rPr>
        <w:t xml:space="preserve"> </w:t>
      </w:r>
      <w:r>
        <w:rPr>
          <w:sz w:val="22"/>
        </w:rPr>
        <w:t>C.1.1 to C.1.6 of API 653.</w:t>
      </w:r>
    </w:p>
    <w:p w14:paraId="28768B0B" w14:textId="77777777" w:rsidR="00C37DFA" w:rsidRDefault="00C37DFA" w:rsidP="00C37DFA">
      <w:pPr>
        <w:tabs>
          <w:tab w:val="left" w:pos="720"/>
          <w:tab w:val="left" w:pos="1520"/>
          <w:tab w:val="center" w:pos="4320"/>
        </w:tabs>
        <w:spacing w:line="300" w:lineRule="auto"/>
        <w:ind w:left="720"/>
        <w:rPr>
          <w:sz w:val="22"/>
        </w:rPr>
      </w:pPr>
    </w:p>
    <w:p w14:paraId="28768B0C" w14:textId="77777777" w:rsidR="00C37DFA" w:rsidRDefault="00401643" w:rsidP="00C37DFA">
      <w:pPr>
        <w:tabs>
          <w:tab w:val="left" w:pos="720"/>
          <w:tab w:val="left" w:pos="1520"/>
          <w:tab w:val="center" w:pos="4320"/>
        </w:tabs>
        <w:spacing w:line="300" w:lineRule="auto"/>
        <w:ind w:left="720" w:hanging="720"/>
        <w:rPr>
          <w:sz w:val="22"/>
        </w:rPr>
      </w:pPr>
      <w:r>
        <w:rPr>
          <w:sz w:val="22"/>
        </w:rPr>
        <w:t>3.5</w:t>
      </w:r>
      <w:r>
        <w:rPr>
          <w:sz w:val="22"/>
        </w:rPr>
        <w:tab/>
      </w:r>
      <w:r>
        <w:rPr>
          <w:b/>
          <w:sz w:val="22"/>
        </w:rPr>
        <w:t>Internal Visual Inspection</w:t>
      </w:r>
      <w:r>
        <w:rPr>
          <w:sz w:val="22"/>
        </w:rPr>
        <w:t xml:space="preserve"> – IVs shall be conducted by a Certified Inspector (see Section </w:t>
      </w:r>
      <w:r w:rsidR="00710736">
        <w:rPr>
          <w:sz w:val="22"/>
        </w:rPr>
        <w:t>*</w:t>
      </w:r>
      <w:r w:rsidR="00C723DD">
        <w:rPr>
          <w:sz w:val="22"/>
        </w:rPr>
        <w:t>6</w:t>
      </w:r>
      <w:r>
        <w:rPr>
          <w:sz w:val="22"/>
        </w:rPr>
        <w:t>.10</w:t>
      </w:r>
      <w:r w:rsidR="00C723DD">
        <w:rPr>
          <w:sz w:val="22"/>
        </w:rPr>
        <w:t xml:space="preserve"> and </w:t>
      </w:r>
      <w:r w:rsidR="00710736">
        <w:rPr>
          <w:sz w:val="22"/>
        </w:rPr>
        <w:t>*</w:t>
      </w:r>
      <w:r w:rsidR="00C723DD">
        <w:rPr>
          <w:sz w:val="22"/>
        </w:rPr>
        <w:t>12.1.1.2</w:t>
      </w:r>
      <w:r w:rsidR="00710736">
        <w:rPr>
          <w:sz w:val="22"/>
        </w:rPr>
        <w:t>,</w:t>
      </w:r>
      <w:r>
        <w:rPr>
          <w:sz w:val="22"/>
        </w:rPr>
        <w:t xml:space="preserve"> and </w:t>
      </w:r>
      <w:r w:rsidR="00710736">
        <w:rPr>
          <w:sz w:val="22"/>
        </w:rPr>
        <w:t>*</w:t>
      </w:r>
      <w:r w:rsidR="00C723DD">
        <w:rPr>
          <w:sz w:val="22"/>
        </w:rPr>
        <w:t xml:space="preserve">Annex </w:t>
      </w:r>
      <w:r>
        <w:rPr>
          <w:sz w:val="22"/>
        </w:rPr>
        <w:t xml:space="preserve">D of API 653).  Internal visual inspections shall conform to Section </w:t>
      </w:r>
      <w:r w:rsidR="00710736">
        <w:rPr>
          <w:sz w:val="22"/>
        </w:rPr>
        <w:t>*</w:t>
      </w:r>
      <w:r w:rsidR="00146A59">
        <w:rPr>
          <w:sz w:val="22"/>
        </w:rPr>
        <w:t>6.4</w:t>
      </w:r>
      <w:r>
        <w:rPr>
          <w:sz w:val="22"/>
        </w:rPr>
        <w:t xml:space="preserve"> of API 653.  Inspections shall be documented per the requirements of Section </w:t>
      </w:r>
      <w:r w:rsidR="00C723DD">
        <w:rPr>
          <w:sz w:val="22"/>
        </w:rPr>
        <w:t>6</w:t>
      </w:r>
      <w:r>
        <w:rPr>
          <w:sz w:val="22"/>
        </w:rPr>
        <w:t xml:space="preserve">.8 of API 653 using forms similar to those in </w:t>
      </w:r>
      <w:r w:rsidR="00710736">
        <w:rPr>
          <w:sz w:val="22"/>
        </w:rPr>
        <w:t>*</w:t>
      </w:r>
      <w:r w:rsidR="00C723DD">
        <w:rPr>
          <w:sz w:val="22"/>
        </w:rPr>
        <w:t xml:space="preserve">Annex </w:t>
      </w:r>
      <w:r>
        <w:rPr>
          <w:sz w:val="22"/>
        </w:rPr>
        <w:t>C.2.1 to C.2.12 of API 653.</w:t>
      </w:r>
    </w:p>
    <w:p w14:paraId="28768B0D" w14:textId="77777777" w:rsidR="00C37DFA" w:rsidRDefault="00C37DFA" w:rsidP="00C37DFA">
      <w:pPr>
        <w:tabs>
          <w:tab w:val="left" w:pos="720"/>
          <w:tab w:val="left" w:pos="1520"/>
          <w:tab w:val="center" w:pos="4320"/>
        </w:tabs>
        <w:spacing w:line="300" w:lineRule="auto"/>
        <w:ind w:left="720"/>
        <w:rPr>
          <w:sz w:val="22"/>
        </w:rPr>
      </w:pPr>
    </w:p>
    <w:p w14:paraId="28768B0E" w14:textId="77777777" w:rsidR="00C37DFA" w:rsidRDefault="00401643" w:rsidP="00C37DFA">
      <w:pPr>
        <w:tabs>
          <w:tab w:val="left" w:pos="720"/>
          <w:tab w:val="left" w:pos="1520"/>
          <w:tab w:val="center" w:pos="4320"/>
        </w:tabs>
        <w:spacing w:line="300" w:lineRule="auto"/>
        <w:ind w:left="720" w:hanging="720"/>
        <w:rPr>
          <w:sz w:val="22"/>
        </w:rPr>
      </w:pPr>
      <w:r>
        <w:rPr>
          <w:sz w:val="22"/>
        </w:rPr>
        <w:t>3.6</w:t>
      </w:r>
      <w:r>
        <w:rPr>
          <w:sz w:val="22"/>
        </w:rPr>
        <w:tab/>
      </w:r>
      <w:r>
        <w:rPr>
          <w:b/>
          <w:sz w:val="22"/>
        </w:rPr>
        <w:t>Thickness Testing</w:t>
      </w:r>
      <w:r>
        <w:rPr>
          <w:sz w:val="22"/>
        </w:rPr>
        <w:t xml:space="preserve"> – If the Certified Inspector determines that thickness testing is needed or it is selected in lieu of internal inspection (per Section </w:t>
      </w:r>
      <w:r w:rsidR="001C63BA">
        <w:rPr>
          <w:sz w:val="22"/>
        </w:rPr>
        <w:t>6</w:t>
      </w:r>
      <w:r>
        <w:rPr>
          <w:sz w:val="22"/>
        </w:rPr>
        <w:t xml:space="preserve">.5 of API 653), it shall be performed by an ASNT-certified technician using recognized and generally accepted techniques such as those described in Section </w:t>
      </w:r>
      <w:r w:rsidR="00710736">
        <w:rPr>
          <w:sz w:val="22"/>
        </w:rPr>
        <w:t>*</w:t>
      </w:r>
      <w:r w:rsidR="001C63BA">
        <w:rPr>
          <w:sz w:val="22"/>
        </w:rPr>
        <w:t>9.2</w:t>
      </w:r>
      <w:r>
        <w:rPr>
          <w:sz w:val="22"/>
        </w:rPr>
        <w:t xml:space="preserve"> of API RP 572 at the interval specified in </w:t>
      </w:r>
      <w:r w:rsidR="00C95EAE" w:rsidRPr="00FE692A">
        <w:rPr>
          <w:sz w:val="22"/>
        </w:rPr>
        <w:t xml:space="preserve">Section </w:t>
      </w:r>
      <w:r w:rsidR="00710736">
        <w:rPr>
          <w:sz w:val="22"/>
        </w:rPr>
        <w:t>*</w:t>
      </w:r>
      <w:r w:rsidR="00F1567B" w:rsidRPr="00FE692A">
        <w:rPr>
          <w:sz w:val="22"/>
        </w:rPr>
        <w:t>6.4.2</w:t>
      </w:r>
      <w:r w:rsidR="00C95EAE" w:rsidRPr="00FE692A">
        <w:rPr>
          <w:sz w:val="22"/>
        </w:rPr>
        <w:t xml:space="preserve"> of API 653.</w:t>
      </w:r>
    </w:p>
    <w:p w14:paraId="28768B0F" w14:textId="77777777" w:rsidR="00401643" w:rsidRDefault="00401643" w:rsidP="00C859FC">
      <w:pPr>
        <w:pStyle w:val="BodyTextIndent"/>
        <w:tabs>
          <w:tab w:val="left" w:pos="1520"/>
        </w:tabs>
        <w:spacing w:line="300" w:lineRule="auto"/>
        <w:rPr>
          <w:sz w:val="22"/>
        </w:rPr>
      </w:pPr>
    </w:p>
    <w:p w14:paraId="28768B10" w14:textId="77777777" w:rsidR="00C37DFA" w:rsidRDefault="00401643" w:rsidP="00C37DFA">
      <w:pPr>
        <w:pStyle w:val="BodyTextIndent"/>
        <w:spacing w:line="300" w:lineRule="auto"/>
        <w:ind w:left="720" w:hanging="720"/>
        <w:rPr>
          <w:sz w:val="22"/>
        </w:rPr>
      </w:pPr>
      <w:r>
        <w:rPr>
          <w:sz w:val="22"/>
        </w:rPr>
        <w:t>3.7</w:t>
      </w:r>
      <w:r>
        <w:rPr>
          <w:sz w:val="22"/>
        </w:rPr>
        <w:tab/>
      </w:r>
      <w:r>
        <w:rPr>
          <w:b/>
          <w:sz w:val="22"/>
        </w:rPr>
        <w:t>Cathodic Protection Surveys</w:t>
      </w:r>
      <w:r>
        <w:rPr>
          <w:sz w:val="22"/>
        </w:rPr>
        <w:t xml:space="preserve"> – If cathodic protection is used to protect the tank bottom, consult NACE standard </w:t>
      </w:r>
      <w:r w:rsidR="00710736">
        <w:rPr>
          <w:sz w:val="22"/>
        </w:rPr>
        <w:t>*</w:t>
      </w:r>
      <w:r>
        <w:rPr>
          <w:sz w:val="22"/>
        </w:rPr>
        <w:t>RP0193-</w:t>
      </w:r>
      <w:r w:rsidR="00701606">
        <w:rPr>
          <w:sz w:val="22"/>
        </w:rPr>
        <w:t>01</w:t>
      </w:r>
      <w:r w:rsidR="00FE692A">
        <w:rPr>
          <w:sz w:val="22"/>
        </w:rPr>
        <w:t xml:space="preserve"> and </w:t>
      </w:r>
      <w:r w:rsidR="00710736">
        <w:rPr>
          <w:sz w:val="22"/>
        </w:rPr>
        <w:t>*</w:t>
      </w:r>
      <w:r w:rsidR="00FE692A">
        <w:rPr>
          <w:sz w:val="22"/>
        </w:rPr>
        <w:t>Section 6.4.2</w:t>
      </w:r>
      <w:r w:rsidR="00AA5079">
        <w:rPr>
          <w:sz w:val="22"/>
        </w:rPr>
        <w:t>.1 of API 653</w:t>
      </w:r>
      <w:r>
        <w:rPr>
          <w:sz w:val="22"/>
        </w:rPr>
        <w:t xml:space="preserve"> for guidance on maintenance and inspection activities.</w:t>
      </w:r>
    </w:p>
    <w:p w14:paraId="28768B11" w14:textId="77777777" w:rsidR="00401643" w:rsidRDefault="00401643" w:rsidP="00C859FC">
      <w:pPr>
        <w:pStyle w:val="Times12point"/>
        <w:tabs>
          <w:tab w:val="clear" w:pos="2160"/>
          <w:tab w:val="left" w:pos="720"/>
          <w:tab w:val="left" w:pos="15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B12" w14:textId="77777777" w:rsidR="00C37DFA" w:rsidRDefault="00401643" w:rsidP="00C37DFA">
      <w:pPr>
        <w:pStyle w:val="Times12point"/>
        <w:tabs>
          <w:tab w:val="clear" w:pos="2160"/>
          <w:tab w:val="left" w:pos="720"/>
          <w:tab w:val="left" w:pos="1520"/>
        </w:tabs>
        <w:spacing w:line="300" w:lineRule="auto"/>
        <w:jc w:val="left"/>
        <w:rPr>
          <w:rFonts w:ascii="Times New Roman" w:hAnsi="Times New Roman"/>
          <w:sz w:val="22"/>
        </w:rPr>
      </w:pPr>
      <w:r>
        <w:rPr>
          <w:rFonts w:ascii="Times New Roman" w:hAnsi="Times New Roman"/>
          <w:sz w:val="22"/>
        </w:rPr>
        <w:lastRenderedPageBreak/>
        <w:t>4.0</w:t>
      </w:r>
      <w:r>
        <w:rPr>
          <w:rFonts w:ascii="Times New Roman" w:hAnsi="Times New Roman"/>
          <w:sz w:val="22"/>
        </w:rPr>
        <w:tab/>
        <w:t>PIPING SYSTEMS</w:t>
      </w:r>
    </w:p>
    <w:p w14:paraId="28768B13" w14:textId="77777777" w:rsidR="00C37DFA" w:rsidRDefault="00C37DFA" w:rsidP="00C37DFA">
      <w:pPr>
        <w:tabs>
          <w:tab w:val="left" w:pos="720"/>
          <w:tab w:val="left" w:pos="1520"/>
          <w:tab w:val="center" w:pos="4320"/>
        </w:tabs>
        <w:spacing w:line="300" w:lineRule="auto"/>
        <w:rPr>
          <w:sz w:val="22"/>
        </w:rPr>
      </w:pPr>
    </w:p>
    <w:p w14:paraId="28768B14" w14:textId="77777777" w:rsidR="00C37DFA" w:rsidRDefault="00401643" w:rsidP="00C37DFA">
      <w:pPr>
        <w:tabs>
          <w:tab w:val="left" w:pos="720"/>
          <w:tab w:val="left" w:pos="1520"/>
          <w:tab w:val="center" w:pos="4320"/>
        </w:tabs>
        <w:spacing w:line="300" w:lineRule="auto"/>
        <w:ind w:left="720" w:hanging="720"/>
        <w:rPr>
          <w:sz w:val="22"/>
        </w:rPr>
      </w:pPr>
      <w:r>
        <w:rPr>
          <w:sz w:val="22"/>
        </w:rPr>
        <w:t>4.1</w:t>
      </w:r>
      <w:r>
        <w:rPr>
          <w:sz w:val="22"/>
        </w:rPr>
        <w:tab/>
      </w:r>
      <w:r w:rsidRPr="000D7CC8">
        <w:rPr>
          <w:b/>
          <w:sz w:val="22"/>
        </w:rPr>
        <w:t>Scope</w:t>
      </w:r>
      <w:r>
        <w:rPr>
          <w:sz w:val="22"/>
        </w:rPr>
        <w:t xml:space="preserve"> – Piping systems containing hazardous chemicals as defined in Section 1 will be included </w:t>
      </w:r>
      <w:r w:rsidR="005C1F47">
        <w:rPr>
          <w:sz w:val="22"/>
        </w:rPr>
        <w:t>in the</w:t>
      </w:r>
      <w:r>
        <w:rPr>
          <w:sz w:val="22"/>
        </w:rPr>
        <w:t xml:space="preserve"> MI program.</w:t>
      </w:r>
    </w:p>
    <w:p w14:paraId="28768B15" w14:textId="77777777" w:rsidR="00401643" w:rsidRDefault="00401643" w:rsidP="00C859FC">
      <w:pPr>
        <w:pStyle w:val="BodyTextIndent2"/>
        <w:rPr>
          <w:sz w:val="22"/>
        </w:rPr>
      </w:pPr>
    </w:p>
    <w:p w14:paraId="28768B16" w14:textId="77777777" w:rsidR="00C37DFA" w:rsidRDefault="00401643" w:rsidP="00C37DFA">
      <w:pPr>
        <w:tabs>
          <w:tab w:val="left" w:pos="720"/>
          <w:tab w:val="left" w:pos="1520"/>
          <w:tab w:val="center" w:pos="4320"/>
        </w:tabs>
        <w:spacing w:line="300" w:lineRule="auto"/>
        <w:ind w:left="720"/>
        <w:rPr>
          <w:sz w:val="22"/>
        </w:rPr>
      </w:pPr>
      <w:r>
        <w:rPr>
          <w:sz w:val="22"/>
        </w:rPr>
        <w:t>These test requirements do not apply to:</w:t>
      </w:r>
    </w:p>
    <w:p w14:paraId="28768B17" w14:textId="77777777" w:rsidR="00C37DFA" w:rsidRDefault="00401643" w:rsidP="00C37DFA">
      <w:pPr>
        <w:numPr>
          <w:ilvl w:val="0"/>
          <w:numId w:val="14"/>
        </w:numPr>
        <w:tabs>
          <w:tab w:val="clear" w:pos="360"/>
          <w:tab w:val="left" w:pos="720"/>
          <w:tab w:val="num" w:pos="1080"/>
          <w:tab w:val="left" w:pos="1520"/>
          <w:tab w:val="center" w:pos="4320"/>
        </w:tabs>
        <w:spacing w:line="300" w:lineRule="auto"/>
        <w:ind w:left="1080"/>
        <w:rPr>
          <w:sz w:val="22"/>
        </w:rPr>
      </w:pPr>
      <w:r>
        <w:rPr>
          <w:sz w:val="22"/>
        </w:rPr>
        <w:t>Piping systems containing water, air, steam, condensate, non-hazardous aqueous solutions, ethylene glycol solutions in cooling service, or other Category D service as defined in the piping specifications (see also ASME Code for Pressure Piping, B31</w:t>
      </w:r>
      <w:r w:rsidR="00031DA3">
        <w:rPr>
          <w:sz w:val="22"/>
        </w:rPr>
        <w:t xml:space="preserve">, </w:t>
      </w:r>
      <w:r w:rsidR="00710736">
        <w:rPr>
          <w:sz w:val="22"/>
        </w:rPr>
        <w:t>*</w:t>
      </w:r>
      <w:r w:rsidR="00031DA3">
        <w:rPr>
          <w:sz w:val="22"/>
        </w:rPr>
        <w:t>Chapter 1, Section 300.2</w:t>
      </w:r>
      <w:r>
        <w:rPr>
          <w:sz w:val="22"/>
        </w:rPr>
        <w:t xml:space="preserve">) </w:t>
      </w:r>
    </w:p>
    <w:p w14:paraId="28768B18" w14:textId="77777777" w:rsidR="00C37DFA" w:rsidRDefault="00401643" w:rsidP="00C37DFA">
      <w:pPr>
        <w:numPr>
          <w:ilvl w:val="0"/>
          <w:numId w:val="14"/>
        </w:numPr>
        <w:tabs>
          <w:tab w:val="clear" w:pos="360"/>
          <w:tab w:val="left" w:pos="720"/>
          <w:tab w:val="num" w:pos="1080"/>
          <w:tab w:val="left" w:pos="1520"/>
          <w:tab w:val="center" w:pos="4320"/>
        </w:tabs>
        <w:spacing w:line="300" w:lineRule="auto"/>
        <w:ind w:left="1080"/>
        <w:rPr>
          <w:sz w:val="22"/>
        </w:rPr>
      </w:pPr>
      <w:r>
        <w:rPr>
          <w:sz w:val="22"/>
        </w:rPr>
        <w:t>Piping systems that are integral to rotating or reciprocating equipment (e.g., pumps or compressors)</w:t>
      </w:r>
    </w:p>
    <w:p w14:paraId="28768B19" w14:textId="77777777" w:rsidR="00C37DFA" w:rsidRDefault="00401643" w:rsidP="00C37DFA">
      <w:pPr>
        <w:numPr>
          <w:ilvl w:val="0"/>
          <w:numId w:val="14"/>
        </w:numPr>
        <w:tabs>
          <w:tab w:val="clear" w:pos="360"/>
          <w:tab w:val="left" w:pos="720"/>
          <w:tab w:val="num" w:pos="1080"/>
          <w:tab w:val="left" w:pos="1520"/>
          <w:tab w:val="center" w:pos="4320"/>
        </w:tabs>
        <w:spacing w:line="300" w:lineRule="auto"/>
        <w:ind w:left="1080"/>
        <w:rPr>
          <w:sz w:val="22"/>
        </w:rPr>
      </w:pPr>
      <w:r>
        <w:rPr>
          <w:sz w:val="22"/>
        </w:rPr>
        <w:t xml:space="preserve">Internal piping for fired heaters and boilers, pressure vessels and heat exchangers </w:t>
      </w:r>
    </w:p>
    <w:p w14:paraId="28768B1A" w14:textId="77777777" w:rsidR="00C37DFA" w:rsidRDefault="00401643" w:rsidP="00C37DFA">
      <w:pPr>
        <w:numPr>
          <w:ilvl w:val="0"/>
          <w:numId w:val="14"/>
        </w:numPr>
        <w:tabs>
          <w:tab w:val="clear" w:pos="360"/>
          <w:tab w:val="left" w:pos="720"/>
          <w:tab w:val="num" w:pos="1080"/>
          <w:tab w:val="left" w:pos="1520"/>
          <w:tab w:val="center" w:pos="4320"/>
        </w:tabs>
        <w:spacing w:line="300" w:lineRule="auto"/>
        <w:ind w:left="1080"/>
        <w:rPr>
          <w:sz w:val="22"/>
        </w:rPr>
      </w:pPr>
      <w:r>
        <w:rPr>
          <w:sz w:val="22"/>
        </w:rPr>
        <w:t>Process, sanitary, or storm sewers</w:t>
      </w:r>
    </w:p>
    <w:p w14:paraId="28768B1B" w14:textId="77777777" w:rsidR="00EC3A56" w:rsidRDefault="00EC3A56" w:rsidP="00EC3A56">
      <w:pPr>
        <w:tabs>
          <w:tab w:val="left" w:pos="720"/>
          <w:tab w:val="left" w:pos="1520"/>
          <w:tab w:val="center" w:pos="4320"/>
        </w:tabs>
        <w:spacing w:line="300" w:lineRule="auto"/>
        <w:ind w:left="720"/>
        <w:rPr>
          <w:sz w:val="22"/>
          <w:highlight w:val="lightGray"/>
        </w:rPr>
      </w:pPr>
    </w:p>
    <w:p w14:paraId="28768B1C" w14:textId="77777777" w:rsidR="00C37DFA" w:rsidRDefault="00AA4670" w:rsidP="00EC3A56">
      <w:pPr>
        <w:tabs>
          <w:tab w:val="left" w:pos="720"/>
          <w:tab w:val="left" w:pos="1520"/>
          <w:tab w:val="center" w:pos="4320"/>
        </w:tabs>
        <w:spacing w:line="300" w:lineRule="auto"/>
        <w:ind w:left="720"/>
        <w:rPr>
          <w:sz w:val="22"/>
        </w:rPr>
      </w:pPr>
      <w:r>
        <w:rPr>
          <w:sz w:val="22"/>
          <w:highlight w:val="lightGray"/>
        </w:rPr>
        <w:t>*</w:t>
      </w:r>
      <w:r w:rsidR="00EC3A56" w:rsidRPr="00EC3A56">
        <w:rPr>
          <w:sz w:val="22"/>
          <w:highlight w:val="lightGray"/>
        </w:rPr>
        <w:t>Note: Piping or tubing with an outside diameter of less than ½” nominal pipe size (NPS) (approx.  0.84”) is no longer excluded per API 570 and API RP 574.</w:t>
      </w:r>
    </w:p>
    <w:p w14:paraId="28768B1D" w14:textId="77777777" w:rsidR="00EC3A56" w:rsidRDefault="00EC3A56" w:rsidP="00C37DFA">
      <w:pPr>
        <w:tabs>
          <w:tab w:val="left" w:pos="720"/>
          <w:tab w:val="left" w:pos="1520"/>
          <w:tab w:val="center" w:pos="4320"/>
        </w:tabs>
        <w:spacing w:line="300" w:lineRule="auto"/>
        <w:rPr>
          <w:sz w:val="22"/>
        </w:rPr>
      </w:pPr>
      <w:r>
        <w:rPr>
          <w:sz w:val="22"/>
        </w:rPr>
        <w:tab/>
      </w:r>
    </w:p>
    <w:p w14:paraId="28768B1E" w14:textId="77777777" w:rsidR="00C37DFA" w:rsidRDefault="00401643" w:rsidP="00C37DFA">
      <w:pPr>
        <w:tabs>
          <w:tab w:val="left" w:pos="720"/>
          <w:tab w:val="left" w:pos="1520"/>
          <w:tab w:val="center" w:pos="4320"/>
        </w:tabs>
        <w:spacing w:line="300" w:lineRule="auto"/>
        <w:ind w:left="720"/>
        <w:rPr>
          <w:sz w:val="22"/>
        </w:rPr>
      </w:pPr>
      <w:r>
        <w:rPr>
          <w:sz w:val="22"/>
        </w:rPr>
        <w:t>Piping systems include piping, fittings, valves, flow instruments, filters, strainers, and other process equipment that is integral to the piping system.</w:t>
      </w:r>
    </w:p>
    <w:p w14:paraId="28768B1F" w14:textId="77777777" w:rsidR="00C37DFA" w:rsidRDefault="00C37DFA" w:rsidP="00C37DFA">
      <w:pPr>
        <w:tabs>
          <w:tab w:val="left" w:pos="720"/>
          <w:tab w:val="left" w:pos="1520"/>
          <w:tab w:val="center" w:pos="4320"/>
        </w:tabs>
        <w:spacing w:line="300" w:lineRule="auto"/>
        <w:rPr>
          <w:sz w:val="22"/>
        </w:rPr>
      </w:pPr>
    </w:p>
    <w:p w14:paraId="28768B20" w14:textId="77777777" w:rsidR="00C37DFA" w:rsidRDefault="00401643" w:rsidP="00C37DFA">
      <w:pPr>
        <w:tabs>
          <w:tab w:val="left" w:pos="720"/>
          <w:tab w:val="left" w:pos="1520"/>
          <w:tab w:val="center" w:pos="4320"/>
        </w:tabs>
        <w:spacing w:line="300" w:lineRule="auto"/>
        <w:ind w:left="720" w:hanging="720"/>
        <w:rPr>
          <w:sz w:val="22"/>
        </w:rPr>
      </w:pPr>
      <w:r>
        <w:rPr>
          <w:sz w:val="22"/>
        </w:rPr>
        <w:t>4.2</w:t>
      </w:r>
      <w:r>
        <w:rPr>
          <w:sz w:val="22"/>
        </w:rPr>
        <w:tab/>
      </w:r>
      <w:r w:rsidRPr="000D7CC8">
        <w:rPr>
          <w:b/>
          <w:sz w:val="22"/>
        </w:rPr>
        <w:t>Inspection and Test Requirements</w:t>
      </w:r>
      <w:r>
        <w:rPr>
          <w:sz w:val="22"/>
        </w:rPr>
        <w:t xml:space="preserve"> – Inspection and test requirements for process piping are generally based on API 570 and API RP 574.  These should be used as a guideline since the chemical industry has no equivalent standard.  The test and inspection frequencies in Table 4.1 below are based on Section </w:t>
      </w:r>
      <w:r w:rsidR="00A615AB">
        <w:rPr>
          <w:sz w:val="22"/>
        </w:rPr>
        <w:t xml:space="preserve">6 </w:t>
      </w:r>
      <w:r>
        <w:rPr>
          <w:sz w:val="22"/>
        </w:rPr>
        <w:t>of API 570.  Sites may deviate from the guidelines given in Table 4.1, but must document the technical basis for extending intervals or not doing specific tests or inspections.</w:t>
      </w:r>
    </w:p>
    <w:p w14:paraId="28768B21" w14:textId="77777777" w:rsidR="00C37DFA" w:rsidRDefault="00C37DFA" w:rsidP="00C37DFA">
      <w:pPr>
        <w:tabs>
          <w:tab w:val="left" w:pos="720"/>
          <w:tab w:val="left" w:pos="1520"/>
          <w:tab w:val="center" w:pos="4320"/>
        </w:tabs>
        <w:spacing w:line="300" w:lineRule="auto"/>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700"/>
        <w:gridCol w:w="1170"/>
        <w:gridCol w:w="1530"/>
        <w:gridCol w:w="1440"/>
        <w:gridCol w:w="1440"/>
      </w:tblGrid>
      <w:tr w:rsidR="00401643" w14:paraId="28768B23" w14:textId="77777777" w:rsidTr="00A76CF3">
        <w:trPr>
          <w:cantSplit/>
          <w:tblHeader/>
        </w:trPr>
        <w:tc>
          <w:tcPr>
            <w:tcW w:w="8280" w:type="dxa"/>
            <w:gridSpan w:val="5"/>
            <w:tcBorders>
              <w:bottom w:val="single" w:sz="24" w:space="0" w:color="auto"/>
            </w:tcBorders>
            <w:vAlign w:val="bottom"/>
          </w:tcPr>
          <w:p w14:paraId="28768B22" w14:textId="77777777" w:rsidR="00C37DFA" w:rsidRDefault="00401643" w:rsidP="00C37DFA">
            <w:pPr>
              <w:tabs>
                <w:tab w:val="left" w:pos="720"/>
                <w:tab w:val="left" w:pos="1520"/>
                <w:tab w:val="center" w:pos="4320"/>
              </w:tabs>
              <w:spacing w:line="300" w:lineRule="auto"/>
              <w:rPr>
                <w:b/>
                <w:sz w:val="20"/>
              </w:rPr>
            </w:pPr>
            <w:r>
              <w:rPr>
                <w:b/>
                <w:sz w:val="22"/>
              </w:rPr>
              <w:t>Table 4.1 – Test and Inspection Methods and Frequencies for Piping Systems</w:t>
            </w:r>
          </w:p>
        </w:tc>
      </w:tr>
      <w:tr w:rsidR="00401643" w14:paraId="28768B29" w14:textId="77777777" w:rsidTr="00A76CF3">
        <w:trPr>
          <w:cantSplit/>
          <w:tblHeader/>
        </w:trPr>
        <w:tc>
          <w:tcPr>
            <w:tcW w:w="2700" w:type="dxa"/>
            <w:tcBorders>
              <w:top w:val="single" w:sz="24" w:space="0" w:color="auto"/>
              <w:bottom w:val="single" w:sz="12" w:space="0" w:color="auto"/>
            </w:tcBorders>
            <w:vAlign w:val="bottom"/>
          </w:tcPr>
          <w:p w14:paraId="28768B24" w14:textId="77777777" w:rsidR="00C37DFA" w:rsidRDefault="00401643" w:rsidP="00C37DFA">
            <w:pPr>
              <w:tabs>
                <w:tab w:val="left" w:pos="720"/>
                <w:tab w:val="left" w:pos="1520"/>
                <w:tab w:val="center" w:pos="4320"/>
              </w:tabs>
              <w:spacing w:before="40"/>
              <w:ind w:left="36"/>
              <w:rPr>
                <w:b/>
                <w:sz w:val="20"/>
              </w:rPr>
            </w:pPr>
            <w:r>
              <w:rPr>
                <w:b/>
                <w:sz w:val="20"/>
              </w:rPr>
              <w:t>Risk Rating</w:t>
            </w:r>
            <w:r w:rsidR="000D7CC8">
              <w:rPr>
                <w:b/>
                <w:sz w:val="20"/>
              </w:rPr>
              <w:t xml:space="preserve"> </w:t>
            </w:r>
            <w:r>
              <w:rPr>
                <w:b/>
                <w:sz w:val="20"/>
              </w:rPr>
              <w:t xml:space="preserve">(see Section </w:t>
            </w:r>
            <w:r w:rsidR="00710736">
              <w:rPr>
                <w:b/>
                <w:sz w:val="20"/>
              </w:rPr>
              <w:t>*</w:t>
            </w:r>
            <w:r w:rsidR="000D7CC8">
              <w:rPr>
                <w:b/>
                <w:sz w:val="20"/>
              </w:rPr>
              <w:t xml:space="preserve">6.3.4 of </w:t>
            </w:r>
            <w:r>
              <w:rPr>
                <w:b/>
                <w:sz w:val="20"/>
              </w:rPr>
              <w:t>API 570)</w:t>
            </w:r>
          </w:p>
        </w:tc>
        <w:tc>
          <w:tcPr>
            <w:tcW w:w="1170" w:type="dxa"/>
            <w:tcBorders>
              <w:top w:val="single" w:sz="24" w:space="0" w:color="auto"/>
              <w:bottom w:val="single" w:sz="12" w:space="0" w:color="auto"/>
            </w:tcBorders>
            <w:vAlign w:val="bottom"/>
          </w:tcPr>
          <w:p w14:paraId="28768B25" w14:textId="77777777" w:rsidR="00C37DFA" w:rsidRDefault="00401643" w:rsidP="00C37DFA">
            <w:pPr>
              <w:pStyle w:val="Header"/>
              <w:tabs>
                <w:tab w:val="left" w:pos="720"/>
                <w:tab w:val="left" w:pos="1520"/>
              </w:tabs>
              <w:spacing w:before="40"/>
              <w:rPr>
                <w:b/>
                <w:sz w:val="20"/>
              </w:rPr>
            </w:pPr>
            <w:r>
              <w:rPr>
                <w:b/>
                <w:sz w:val="20"/>
              </w:rPr>
              <w:t>Routine Inspection</w:t>
            </w:r>
          </w:p>
        </w:tc>
        <w:tc>
          <w:tcPr>
            <w:tcW w:w="1530" w:type="dxa"/>
            <w:tcBorders>
              <w:top w:val="single" w:sz="24" w:space="0" w:color="auto"/>
              <w:bottom w:val="single" w:sz="12" w:space="0" w:color="auto"/>
            </w:tcBorders>
            <w:vAlign w:val="bottom"/>
          </w:tcPr>
          <w:p w14:paraId="28768B26" w14:textId="77777777" w:rsidR="00C37DFA" w:rsidRDefault="00401643" w:rsidP="00C37DFA">
            <w:pPr>
              <w:tabs>
                <w:tab w:val="left" w:pos="720"/>
                <w:tab w:val="left" w:pos="1520"/>
                <w:tab w:val="center" w:pos="4320"/>
              </w:tabs>
              <w:spacing w:before="40"/>
              <w:rPr>
                <w:b/>
                <w:sz w:val="20"/>
              </w:rPr>
            </w:pPr>
            <w:r>
              <w:rPr>
                <w:b/>
                <w:sz w:val="20"/>
              </w:rPr>
              <w:t>LDAR</w:t>
            </w:r>
          </w:p>
        </w:tc>
        <w:tc>
          <w:tcPr>
            <w:tcW w:w="1440" w:type="dxa"/>
            <w:tcBorders>
              <w:top w:val="single" w:sz="24" w:space="0" w:color="auto"/>
              <w:bottom w:val="single" w:sz="12" w:space="0" w:color="auto"/>
            </w:tcBorders>
            <w:vAlign w:val="bottom"/>
          </w:tcPr>
          <w:p w14:paraId="28768B27" w14:textId="77777777" w:rsidR="00C37DFA" w:rsidRDefault="00401643" w:rsidP="00C37DFA">
            <w:pPr>
              <w:tabs>
                <w:tab w:val="left" w:pos="720"/>
                <w:tab w:val="left" w:pos="1520"/>
                <w:tab w:val="center" w:pos="4320"/>
              </w:tabs>
              <w:spacing w:before="40"/>
              <w:rPr>
                <w:b/>
                <w:sz w:val="20"/>
              </w:rPr>
            </w:pPr>
            <w:r>
              <w:rPr>
                <w:b/>
                <w:sz w:val="20"/>
              </w:rPr>
              <w:t>External Visual Inspection</w:t>
            </w:r>
          </w:p>
        </w:tc>
        <w:tc>
          <w:tcPr>
            <w:tcW w:w="1440" w:type="dxa"/>
            <w:tcBorders>
              <w:top w:val="single" w:sz="24" w:space="0" w:color="auto"/>
              <w:bottom w:val="single" w:sz="12" w:space="0" w:color="auto"/>
            </w:tcBorders>
            <w:vAlign w:val="bottom"/>
          </w:tcPr>
          <w:p w14:paraId="28768B28" w14:textId="77777777" w:rsidR="00C37DFA" w:rsidRDefault="00401643" w:rsidP="00C37DFA">
            <w:pPr>
              <w:tabs>
                <w:tab w:val="left" w:pos="720"/>
                <w:tab w:val="left" w:pos="1520"/>
                <w:tab w:val="center" w:pos="4320"/>
              </w:tabs>
              <w:spacing w:before="40"/>
              <w:rPr>
                <w:b/>
                <w:sz w:val="20"/>
              </w:rPr>
            </w:pPr>
            <w:r>
              <w:rPr>
                <w:b/>
                <w:sz w:val="20"/>
              </w:rPr>
              <w:t>Thickness Testing</w:t>
            </w:r>
          </w:p>
        </w:tc>
      </w:tr>
      <w:tr w:rsidR="00401643" w14:paraId="28768B30" w14:textId="77777777" w:rsidTr="00A76CF3">
        <w:trPr>
          <w:cantSplit/>
        </w:trPr>
        <w:tc>
          <w:tcPr>
            <w:tcW w:w="2700" w:type="dxa"/>
            <w:tcBorders>
              <w:top w:val="single" w:sz="12" w:space="0" w:color="auto"/>
              <w:bottom w:val="single" w:sz="2" w:space="0" w:color="auto"/>
            </w:tcBorders>
          </w:tcPr>
          <w:p w14:paraId="28768B2A" w14:textId="77777777" w:rsidR="00401643" w:rsidRDefault="00401643" w:rsidP="00A615AB">
            <w:pPr>
              <w:tabs>
                <w:tab w:val="left" w:pos="720"/>
                <w:tab w:val="left" w:pos="1520"/>
                <w:tab w:val="center" w:pos="4320"/>
              </w:tabs>
              <w:spacing w:before="40"/>
              <w:ind w:left="36"/>
              <w:rPr>
                <w:sz w:val="20"/>
              </w:rPr>
            </w:pPr>
            <w:r>
              <w:rPr>
                <w:sz w:val="20"/>
              </w:rPr>
              <w:t>API 570 Class 1 (</w:t>
            </w:r>
            <w:r w:rsidR="00710736">
              <w:rPr>
                <w:sz w:val="20"/>
              </w:rPr>
              <w:t>*</w:t>
            </w:r>
            <w:r w:rsidR="00B44731">
              <w:rPr>
                <w:sz w:val="20"/>
              </w:rPr>
              <w:t>services with the highest potential of resulting in an immediate emergency if a leak were to occur, e.g. H</w:t>
            </w:r>
            <w:r w:rsidR="00C95EAE" w:rsidRPr="00C95EAE">
              <w:rPr>
                <w:sz w:val="20"/>
                <w:vertAlign w:val="subscript"/>
              </w:rPr>
              <w:t>2</w:t>
            </w:r>
            <w:r w:rsidR="00B44731">
              <w:rPr>
                <w:sz w:val="20"/>
              </w:rPr>
              <w:t>S, anhydrous HCl, HF, flammables above their auto-ignition temperature, flammable</w:t>
            </w:r>
            <w:r w:rsidR="00A615AB">
              <w:rPr>
                <w:sz w:val="20"/>
              </w:rPr>
              <w:t xml:space="preserve"> gases liquefied under pressure</w:t>
            </w:r>
            <w:r>
              <w:rPr>
                <w:sz w:val="20"/>
              </w:rPr>
              <w:t>)</w:t>
            </w:r>
          </w:p>
        </w:tc>
        <w:tc>
          <w:tcPr>
            <w:tcW w:w="1170" w:type="dxa"/>
            <w:tcBorders>
              <w:top w:val="single" w:sz="12" w:space="0" w:color="auto"/>
              <w:bottom w:val="single" w:sz="2" w:space="0" w:color="auto"/>
            </w:tcBorders>
          </w:tcPr>
          <w:p w14:paraId="28768B2B" w14:textId="77777777" w:rsidR="00401643" w:rsidRDefault="00401643" w:rsidP="00C859FC">
            <w:pPr>
              <w:tabs>
                <w:tab w:val="left" w:pos="720"/>
                <w:tab w:val="left" w:pos="1520"/>
                <w:tab w:val="center" w:pos="4320"/>
              </w:tabs>
              <w:spacing w:before="40"/>
              <w:rPr>
                <w:sz w:val="20"/>
              </w:rPr>
            </w:pPr>
            <w:r>
              <w:rPr>
                <w:sz w:val="20"/>
              </w:rPr>
              <w:t>Required nte monthly</w:t>
            </w:r>
          </w:p>
        </w:tc>
        <w:tc>
          <w:tcPr>
            <w:tcW w:w="1530" w:type="dxa"/>
            <w:tcBorders>
              <w:top w:val="single" w:sz="12" w:space="0" w:color="auto"/>
              <w:bottom w:val="single" w:sz="2" w:space="0" w:color="auto"/>
            </w:tcBorders>
          </w:tcPr>
          <w:p w14:paraId="28768B2C" w14:textId="77777777" w:rsidR="00401643" w:rsidRDefault="00401643" w:rsidP="00C859FC">
            <w:pPr>
              <w:tabs>
                <w:tab w:val="left" w:pos="720"/>
                <w:tab w:val="left" w:pos="1520"/>
                <w:tab w:val="center" w:pos="4320"/>
              </w:tabs>
              <w:spacing w:before="40"/>
              <w:rPr>
                <w:sz w:val="20"/>
              </w:rPr>
            </w:pPr>
            <w:r>
              <w:rPr>
                <w:sz w:val="20"/>
              </w:rPr>
              <w:t>See Section 4.4</w:t>
            </w:r>
          </w:p>
        </w:tc>
        <w:tc>
          <w:tcPr>
            <w:tcW w:w="1440" w:type="dxa"/>
            <w:tcBorders>
              <w:top w:val="single" w:sz="12" w:space="0" w:color="auto"/>
              <w:bottom w:val="single" w:sz="2" w:space="0" w:color="auto"/>
            </w:tcBorders>
          </w:tcPr>
          <w:p w14:paraId="28768B2D" w14:textId="77777777" w:rsidR="00A0203B" w:rsidRDefault="00401643" w:rsidP="00C859FC">
            <w:pPr>
              <w:tabs>
                <w:tab w:val="left" w:pos="720"/>
                <w:tab w:val="left" w:pos="1520"/>
                <w:tab w:val="center" w:pos="4320"/>
              </w:tabs>
              <w:spacing w:before="40"/>
              <w:rPr>
                <w:sz w:val="20"/>
              </w:rPr>
            </w:pPr>
            <w:r>
              <w:rPr>
                <w:sz w:val="20"/>
              </w:rPr>
              <w:t xml:space="preserve">Required/nte </w:t>
            </w:r>
            <w:r w:rsidR="00710736">
              <w:rPr>
                <w:sz w:val="20"/>
              </w:rPr>
              <w:t>*</w:t>
            </w:r>
            <w:r w:rsidR="001746C6">
              <w:rPr>
                <w:sz w:val="20"/>
              </w:rPr>
              <w:t>lower of ½ of remaining life or 5 y</w:t>
            </w:r>
            <w:r w:rsidR="00A246ED">
              <w:rPr>
                <w:sz w:val="20"/>
              </w:rPr>
              <w:t>ea</w:t>
            </w:r>
            <w:r w:rsidR="001746C6">
              <w:rPr>
                <w:sz w:val="20"/>
              </w:rPr>
              <w:t>rs</w:t>
            </w:r>
            <w:r w:rsidR="00A0203B">
              <w:rPr>
                <w:sz w:val="20"/>
              </w:rPr>
              <w:t xml:space="preserve"> (</w:t>
            </w:r>
            <w:r w:rsidR="00A615AB">
              <w:rPr>
                <w:sz w:val="20"/>
              </w:rPr>
              <w:t xml:space="preserve">Table 2 in </w:t>
            </w:r>
            <w:r w:rsidR="00A0203B" w:rsidRPr="00632353">
              <w:rPr>
                <w:sz w:val="20"/>
              </w:rPr>
              <w:t>API </w:t>
            </w:r>
            <w:r w:rsidR="00A0203B">
              <w:rPr>
                <w:sz w:val="20"/>
              </w:rPr>
              <w:t>570)</w:t>
            </w:r>
          </w:p>
          <w:p w14:paraId="28768B2E" w14:textId="77777777" w:rsidR="00401643" w:rsidRDefault="00401643" w:rsidP="00C859FC">
            <w:pPr>
              <w:tabs>
                <w:tab w:val="left" w:pos="720"/>
                <w:tab w:val="left" w:pos="1520"/>
                <w:tab w:val="center" w:pos="4320"/>
              </w:tabs>
              <w:spacing w:before="40"/>
              <w:rPr>
                <w:sz w:val="20"/>
              </w:rPr>
            </w:pPr>
            <w:r>
              <w:rPr>
                <w:sz w:val="18"/>
              </w:rPr>
              <w:t xml:space="preserve">(see </w:t>
            </w:r>
            <w:r w:rsidR="000A39F1">
              <w:rPr>
                <w:sz w:val="18"/>
              </w:rPr>
              <w:t xml:space="preserve">notes and </w:t>
            </w:r>
            <w:r>
              <w:rPr>
                <w:sz w:val="18"/>
              </w:rPr>
              <w:t>exceptions)</w:t>
            </w:r>
          </w:p>
        </w:tc>
        <w:tc>
          <w:tcPr>
            <w:tcW w:w="1440" w:type="dxa"/>
            <w:tcBorders>
              <w:top w:val="single" w:sz="12" w:space="0" w:color="auto"/>
              <w:bottom w:val="single" w:sz="2" w:space="0" w:color="auto"/>
            </w:tcBorders>
          </w:tcPr>
          <w:p w14:paraId="28768B2F" w14:textId="77777777" w:rsidR="00401643" w:rsidRDefault="00401643" w:rsidP="00C859FC">
            <w:pPr>
              <w:tabs>
                <w:tab w:val="left" w:pos="720"/>
                <w:tab w:val="left" w:pos="1520"/>
                <w:tab w:val="center" w:pos="4320"/>
              </w:tabs>
              <w:spacing w:before="40"/>
              <w:rPr>
                <w:sz w:val="18"/>
              </w:rPr>
            </w:pPr>
            <w:r>
              <w:rPr>
                <w:sz w:val="20"/>
              </w:rPr>
              <w:t xml:space="preserve">Required/nte </w:t>
            </w:r>
            <w:r w:rsidR="00710736">
              <w:rPr>
                <w:sz w:val="20"/>
              </w:rPr>
              <w:t>*</w:t>
            </w:r>
            <w:r w:rsidR="001746C6">
              <w:rPr>
                <w:sz w:val="20"/>
              </w:rPr>
              <w:t>lower of ½ of remaining life or 5 y</w:t>
            </w:r>
            <w:r w:rsidR="00A246ED">
              <w:rPr>
                <w:sz w:val="20"/>
              </w:rPr>
              <w:t>ea</w:t>
            </w:r>
            <w:r w:rsidR="001746C6">
              <w:rPr>
                <w:sz w:val="20"/>
              </w:rPr>
              <w:t>rs</w:t>
            </w:r>
            <w:r w:rsidR="00A0203B">
              <w:rPr>
                <w:sz w:val="20"/>
              </w:rPr>
              <w:t xml:space="preserve"> (</w:t>
            </w:r>
            <w:r w:rsidR="00A615AB" w:rsidRPr="00A615AB">
              <w:rPr>
                <w:sz w:val="20"/>
              </w:rPr>
              <w:t>Table 2 in</w:t>
            </w:r>
            <w:r w:rsidR="00A0203B" w:rsidRPr="00632353">
              <w:rPr>
                <w:sz w:val="20"/>
              </w:rPr>
              <w:t xml:space="preserve"> API </w:t>
            </w:r>
            <w:r w:rsidR="00A0203B">
              <w:rPr>
                <w:sz w:val="20"/>
              </w:rPr>
              <w:t>570)</w:t>
            </w:r>
            <w:r>
              <w:rPr>
                <w:sz w:val="18"/>
              </w:rPr>
              <w:t>(</w:t>
            </w:r>
            <w:r w:rsidR="000A39F1">
              <w:rPr>
                <w:sz w:val="18"/>
              </w:rPr>
              <w:t xml:space="preserve">see notes and </w:t>
            </w:r>
            <w:r>
              <w:rPr>
                <w:sz w:val="18"/>
              </w:rPr>
              <w:t>exceptions)</w:t>
            </w:r>
          </w:p>
        </w:tc>
      </w:tr>
      <w:tr w:rsidR="00401643" w14:paraId="28768B38" w14:textId="77777777" w:rsidTr="00E73E89">
        <w:trPr>
          <w:cantSplit/>
        </w:trPr>
        <w:tc>
          <w:tcPr>
            <w:tcW w:w="2700" w:type="dxa"/>
            <w:tcBorders>
              <w:top w:val="single" w:sz="2" w:space="0" w:color="auto"/>
            </w:tcBorders>
          </w:tcPr>
          <w:p w14:paraId="28768B31" w14:textId="77777777" w:rsidR="004A5A68" w:rsidRDefault="00401643">
            <w:pPr>
              <w:tabs>
                <w:tab w:val="left" w:pos="720"/>
                <w:tab w:val="left" w:pos="1520"/>
                <w:tab w:val="center" w:pos="4320"/>
              </w:tabs>
              <w:spacing w:before="40"/>
              <w:ind w:left="36"/>
              <w:rPr>
                <w:sz w:val="20"/>
              </w:rPr>
            </w:pPr>
            <w:r>
              <w:rPr>
                <w:sz w:val="20"/>
              </w:rPr>
              <w:lastRenderedPageBreak/>
              <w:t>API 570 Class 2 (</w:t>
            </w:r>
            <w:r w:rsidR="00710736">
              <w:rPr>
                <w:sz w:val="20"/>
              </w:rPr>
              <w:t>*</w:t>
            </w:r>
            <w:r w:rsidR="00B44731">
              <w:rPr>
                <w:sz w:val="20"/>
              </w:rPr>
              <w:t xml:space="preserve">services not included in other classes, e.g. </w:t>
            </w:r>
            <w:r w:rsidR="00A615AB">
              <w:rPr>
                <w:sz w:val="20"/>
              </w:rPr>
              <w:t>flammable solvent</w:t>
            </w:r>
            <w:r w:rsidR="00066956">
              <w:rPr>
                <w:sz w:val="20"/>
              </w:rPr>
              <w:t xml:space="preserve"> below </w:t>
            </w:r>
            <w:r w:rsidR="00BE3CA4">
              <w:rPr>
                <w:sz w:val="20"/>
              </w:rPr>
              <w:t>its</w:t>
            </w:r>
            <w:r w:rsidR="00066956">
              <w:rPr>
                <w:sz w:val="20"/>
              </w:rPr>
              <w:t xml:space="preserve"> flashpoint</w:t>
            </w:r>
            <w:r w:rsidR="006F493B">
              <w:rPr>
                <w:sz w:val="20"/>
              </w:rPr>
              <w:t xml:space="preserve"> at normal process conditions</w:t>
            </w:r>
            <w:r w:rsidR="00A615AB">
              <w:rPr>
                <w:sz w:val="20"/>
              </w:rPr>
              <w:t>, combustible material above its flashpoint at normal process conditions</w:t>
            </w:r>
            <w:r w:rsidR="00B44731">
              <w:rPr>
                <w:sz w:val="20"/>
              </w:rPr>
              <w:t>, natural gas, strong acids and caustics</w:t>
            </w:r>
            <w:r>
              <w:rPr>
                <w:sz w:val="20"/>
              </w:rPr>
              <w:t>)</w:t>
            </w:r>
          </w:p>
        </w:tc>
        <w:tc>
          <w:tcPr>
            <w:tcW w:w="1170" w:type="dxa"/>
            <w:tcBorders>
              <w:top w:val="single" w:sz="2" w:space="0" w:color="auto"/>
            </w:tcBorders>
          </w:tcPr>
          <w:p w14:paraId="28768B32" w14:textId="77777777" w:rsidR="00401643" w:rsidRDefault="00401643" w:rsidP="00C859FC">
            <w:pPr>
              <w:pStyle w:val="Header"/>
              <w:tabs>
                <w:tab w:val="left" w:pos="720"/>
                <w:tab w:val="left" w:pos="1520"/>
              </w:tabs>
              <w:spacing w:before="40"/>
              <w:rPr>
                <w:sz w:val="20"/>
              </w:rPr>
            </w:pPr>
            <w:r>
              <w:rPr>
                <w:sz w:val="20"/>
              </w:rPr>
              <w:t>Required nte monthly</w:t>
            </w:r>
          </w:p>
        </w:tc>
        <w:tc>
          <w:tcPr>
            <w:tcW w:w="1530" w:type="dxa"/>
            <w:tcBorders>
              <w:top w:val="single" w:sz="2" w:space="0" w:color="auto"/>
            </w:tcBorders>
          </w:tcPr>
          <w:p w14:paraId="28768B33" w14:textId="77777777" w:rsidR="00401643" w:rsidRDefault="00401643" w:rsidP="00C859FC">
            <w:pPr>
              <w:tabs>
                <w:tab w:val="left" w:pos="720"/>
                <w:tab w:val="left" w:pos="1520"/>
                <w:tab w:val="center" w:pos="4320"/>
              </w:tabs>
              <w:spacing w:before="40"/>
              <w:rPr>
                <w:sz w:val="20"/>
              </w:rPr>
            </w:pPr>
            <w:r>
              <w:rPr>
                <w:sz w:val="20"/>
              </w:rPr>
              <w:t>See Section 4.4</w:t>
            </w:r>
          </w:p>
        </w:tc>
        <w:tc>
          <w:tcPr>
            <w:tcW w:w="1440" w:type="dxa"/>
            <w:tcBorders>
              <w:top w:val="single" w:sz="2" w:space="0" w:color="auto"/>
            </w:tcBorders>
          </w:tcPr>
          <w:p w14:paraId="28768B34" w14:textId="77777777" w:rsidR="00401643" w:rsidRDefault="00401643" w:rsidP="00C859FC">
            <w:pPr>
              <w:tabs>
                <w:tab w:val="left" w:pos="720"/>
                <w:tab w:val="left" w:pos="1520"/>
                <w:tab w:val="center" w:pos="4320"/>
              </w:tabs>
              <w:spacing w:before="40"/>
              <w:rPr>
                <w:sz w:val="20"/>
              </w:rPr>
            </w:pPr>
            <w:r>
              <w:rPr>
                <w:sz w:val="20"/>
              </w:rPr>
              <w:t xml:space="preserve">Required/nte </w:t>
            </w:r>
            <w:r>
              <w:rPr>
                <w:sz w:val="20"/>
              </w:rPr>
              <w:br/>
            </w:r>
            <w:r w:rsidR="00710736">
              <w:rPr>
                <w:sz w:val="20"/>
              </w:rPr>
              <w:t>*</w:t>
            </w:r>
            <w:r w:rsidR="001746C6">
              <w:rPr>
                <w:sz w:val="20"/>
              </w:rPr>
              <w:t xml:space="preserve">lower of ½ of remaining life or </w:t>
            </w:r>
            <w:r>
              <w:rPr>
                <w:sz w:val="20"/>
              </w:rPr>
              <w:t>5 y</w:t>
            </w:r>
            <w:r w:rsidR="00A246ED">
              <w:rPr>
                <w:sz w:val="20"/>
              </w:rPr>
              <w:t>ea</w:t>
            </w:r>
            <w:r>
              <w:rPr>
                <w:sz w:val="20"/>
              </w:rPr>
              <w:t>rs</w:t>
            </w:r>
            <w:r w:rsidR="00FA7174">
              <w:rPr>
                <w:sz w:val="20"/>
              </w:rPr>
              <w:t xml:space="preserve"> (Section 6.</w:t>
            </w:r>
            <w:r w:rsidR="00A0203B">
              <w:rPr>
                <w:sz w:val="20"/>
              </w:rPr>
              <w:t>3.3</w:t>
            </w:r>
            <w:r w:rsidR="00FA7174" w:rsidRPr="00632353">
              <w:rPr>
                <w:sz w:val="20"/>
              </w:rPr>
              <w:t xml:space="preserve"> of API </w:t>
            </w:r>
            <w:r w:rsidR="00A0203B">
              <w:rPr>
                <w:sz w:val="20"/>
              </w:rPr>
              <w:t>570</w:t>
            </w:r>
            <w:r w:rsidR="00FA7174">
              <w:rPr>
                <w:sz w:val="20"/>
              </w:rPr>
              <w:t>)</w:t>
            </w:r>
          </w:p>
          <w:p w14:paraId="28768B35" w14:textId="77777777" w:rsidR="00401643" w:rsidRDefault="00401643" w:rsidP="00C859FC">
            <w:pPr>
              <w:tabs>
                <w:tab w:val="left" w:pos="720"/>
                <w:tab w:val="left" w:pos="1520"/>
                <w:tab w:val="center" w:pos="4320"/>
              </w:tabs>
              <w:spacing w:before="40"/>
              <w:rPr>
                <w:sz w:val="20"/>
              </w:rPr>
            </w:pPr>
            <w:r>
              <w:rPr>
                <w:sz w:val="18"/>
              </w:rPr>
              <w:t xml:space="preserve">(see </w:t>
            </w:r>
            <w:r w:rsidR="000A39F1">
              <w:rPr>
                <w:sz w:val="18"/>
              </w:rPr>
              <w:t xml:space="preserve">notes and </w:t>
            </w:r>
            <w:r>
              <w:rPr>
                <w:sz w:val="18"/>
              </w:rPr>
              <w:t>exceptions)</w:t>
            </w:r>
          </w:p>
        </w:tc>
        <w:tc>
          <w:tcPr>
            <w:tcW w:w="1440" w:type="dxa"/>
            <w:tcBorders>
              <w:top w:val="single" w:sz="2" w:space="0" w:color="auto"/>
            </w:tcBorders>
          </w:tcPr>
          <w:p w14:paraId="28768B36" w14:textId="77777777" w:rsidR="00401643" w:rsidRDefault="00401643" w:rsidP="00C859FC">
            <w:pPr>
              <w:tabs>
                <w:tab w:val="left" w:pos="720"/>
                <w:tab w:val="left" w:pos="1520"/>
                <w:tab w:val="center" w:pos="4320"/>
              </w:tabs>
              <w:spacing w:before="40"/>
              <w:rPr>
                <w:sz w:val="20"/>
              </w:rPr>
            </w:pPr>
            <w:r>
              <w:rPr>
                <w:sz w:val="20"/>
              </w:rPr>
              <w:t xml:space="preserve">Required/nte </w:t>
            </w:r>
            <w:r w:rsidR="00710736">
              <w:rPr>
                <w:sz w:val="20"/>
              </w:rPr>
              <w:t>*</w:t>
            </w:r>
            <w:r w:rsidR="001746C6">
              <w:rPr>
                <w:sz w:val="20"/>
              </w:rPr>
              <w:t xml:space="preserve">lower of ½ of remaining life or </w:t>
            </w:r>
            <w:r>
              <w:rPr>
                <w:sz w:val="20"/>
              </w:rPr>
              <w:t>10 y</w:t>
            </w:r>
            <w:r w:rsidR="00A246ED">
              <w:rPr>
                <w:sz w:val="20"/>
              </w:rPr>
              <w:t>ea</w:t>
            </w:r>
            <w:r>
              <w:rPr>
                <w:sz w:val="20"/>
              </w:rPr>
              <w:t>rs</w:t>
            </w:r>
            <w:r w:rsidR="00A0203B">
              <w:rPr>
                <w:sz w:val="20"/>
              </w:rPr>
              <w:t xml:space="preserve"> (Section 6.3.3</w:t>
            </w:r>
            <w:r w:rsidR="00A0203B" w:rsidRPr="00632353">
              <w:rPr>
                <w:sz w:val="20"/>
              </w:rPr>
              <w:t xml:space="preserve"> of API </w:t>
            </w:r>
            <w:r w:rsidR="00A0203B">
              <w:rPr>
                <w:sz w:val="20"/>
              </w:rPr>
              <w:t>570)</w:t>
            </w:r>
          </w:p>
          <w:p w14:paraId="28768B37" w14:textId="77777777" w:rsidR="00401643" w:rsidRDefault="00401643" w:rsidP="00C859FC">
            <w:pPr>
              <w:tabs>
                <w:tab w:val="left" w:pos="720"/>
                <w:tab w:val="left" w:pos="1520"/>
                <w:tab w:val="center" w:pos="4320"/>
              </w:tabs>
              <w:spacing w:before="40"/>
              <w:rPr>
                <w:sz w:val="20"/>
              </w:rPr>
            </w:pPr>
            <w:r>
              <w:rPr>
                <w:sz w:val="18"/>
              </w:rPr>
              <w:t xml:space="preserve">(see </w:t>
            </w:r>
            <w:r w:rsidR="000A39F1">
              <w:rPr>
                <w:sz w:val="18"/>
              </w:rPr>
              <w:t xml:space="preserve">notes and </w:t>
            </w:r>
            <w:r>
              <w:rPr>
                <w:sz w:val="18"/>
              </w:rPr>
              <w:t>exceptions)</w:t>
            </w:r>
          </w:p>
        </w:tc>
      </w:tr>
      <w:tr w:rsidR="00401643" w14:paraId="28768B40" w14:textId="77777777" w:rsidTr="00803C21">
        <w:trPr>
          <w:cantSplit/>
        </w:trPr>
        <w:tc>
          <w:tcPr>
            <w:tcW w:w="2700" w:type="dxa"/>
            <w:tcBorders>
              <w:top w:val="single" w:sz="2" w:space="0" w:color="auto"/>
              <w:bottom w:val="single" w:sz="2" w:space="0" w:color="auto"/>
            </w:tcBorders>
          </w:tcPr>
          <w:p w14:paraId="28768B39" w14:textId="77777777" w:rsidR="004A5A68" w:rsidRDefault="00401643">
            <w:pPr>
              <w:tabs>
                <w:tab w:val="left" w:pos="720"/>
                <w:tab w:val="left" w:pos="1520"/>
                <w:tab w:val="center" w:pos="4320"/>
              </w:tabs>
              <w:spacing w:before="40"/>
              <w:ind w:left="36"/>
              <w:rPr>
                <w:sz w:val="20"/>
              </w:rPr>
            </w:pPr>
            <w:r>
              <w:rPr>
                <w:sz w:val="20"/>
              </w:rPr>
              <w:t>API 570 Class 3 (</w:t>
            </w:r>
            <w:r w:rsidR="00710736">
              <w:rPr>
                <w:sz w:val="20"/>
              </w:rPr>
              <w:t>*</w:t>
            </w:r>
            <w:r w:rsidR="00A615AB">
              <w:rPr>
                <w:sz w:val="20"/>
              </w:rPr>
              <w:t xml:space="preserve">combustible material normally below </w:t>
            </w:r>
            <w:r w:rsidR="00BE3CA4">
              <w:rPr>
                <w:sz w:val="20"/>
              </w:rPr>
              <w:t>its</w:t>
            </w:r>
            <w:r w:rsidR="00A615AB">
              <w:rPr>
                <w:sz w:val="20"/>
              </w:rPr>
              <w:t xml:space="preserve"> flashpoint at </w:t>
            </w:r>
            <w:r w:rsidR="00BE3CA4" w:rsidRPr="00BE3CA4">
              <w:rPr>
                <w:sz w:val="20"/>
              </w:rPr>
              <w:t>normal process conditions</w:t>
            </w:r>
            <w:r w:rsidR="00A615AB">
              <w:rPr>
                <w:sz w:val="20"/>
              </w:rPr>
              <w:t>, flammable material</w:t>
            </w:r>
            <w:r w:rsidR="0084097E">
              <w:rPr>
                <w:sz w:val="20"/>
              </w:rPr>
              <w:t xml:space="preserve"> located in </w:t>
            </w:r>
            <w:r w:rsidR="00A615AB">
              <w:rPr>
                <w:sz w:val="20"/>
              </w:rPr>
              <w:t>non-occupied areas such as tank farms</w:t>
            </w:r>
            <w:r>
              <w:rPr>
                <w:sz w:val="20"/>
              </w:rPr>
              <w:t>)</w:t>
            </w:r>
          </w:p>
        </w:tc>
        <w:tc>
          <w:tcPr>
            <w:tcW w:w="1170" w:type="dxa"/>
            <w:tcBorders>
              <w:top w:val="single" w:sz="2" w:space="0" w:color="auto"/>
              <w:bottom w:val="single" w:sz="2" w:space="0" w:color="auto"/>
            </w:tcBorders>
          </w:tcPr>
          <w:p w14:paraId="28768B3A" w14:textId="77777777" w:rsidR="00401643" w:rsidRDefault="00401643" w:rsidP="00C859FC">
            <w:pPr>
              <w:tabs>
                <w:tab w:val="left" w:pos="720"/>
                <w:tab w:val="left" w:pos="1520"/>
                <w:tab w:val="center" w:pos="4320"/>
              </w:tabs>
              <w:spacing w:before="40"/>
              <w:rPr>
                <w:sz w:val="20"/>
              </w:rPr>
            </w:pPr>
            <w:r>
              <w:rPr>
                <w:sz w:val="20"/>
              </w:rPr>
              <w:t>Required nte monthly</w:t>
            </w:r>
          </w:p>
        </w:tc>
        <w:tc>
          <w:tcPr>
            <w:tcW w:w="1530" w:type="dxa"/>
            <w:tcBorders>
              <w:top w:val="single" w:sz="2" w:space="0" w:color="auto"/>
              <w:bottom w:val="single" w:sz="2" w:space="0" w:color="auto"/>
            </w:tcBorders>
          </w:tcPr>
          <w:p w14:paraId="28768B3B" w14:textId="77777777" w:rsidR="00401643" w:rsidRDefault="00401643" w:rsidP="00C859FC">
            <w:pPr>
              <w:tabs>
                <w:tab w:val="left" w:pos="720"/>
                <w:tab w:val="left" w:pos="1520"/>
                <w:tab w:val="center" w:pos="4320"/>
              </w:tabs>
              <w:spacing w:before="40"/>
              <w:rPr>
                <w:sz w:val="20"/>
              </w:rPr>
            </w:pPr>
            <w:r>
              <w:rPr>
                <w:sz w:val="20"/>
              </w:rPr>
              <w:t>See Section 4.4</w:t>
            </w:r>
          </w:p>
        </w:tc>
        <w:tc>
          <w:tcPr>
            <w:tcW w:w="1440" w:type="dxa"/>
            <w:tcBorders>
              <w:top w:val="single" w:sz="2" w:space="0" w:color="auto"/>
              <w:bottom w:val="single" w:sz="2" w:space="0" w:color="auto"/>
            </w:tcBorders>
          </w:tcPr>
          <w:p w14:paraId="28768B3C" w14:textId="77777777" w:rsidR="00401643" w:rsidRDefault="00401643" w:rsidP="00C859FC">
            <w:pPr>
              <w:tabs>
                <w:tab w:val="left" w:pos="720"/>
                <w:tab w:val="left" w:pos="1520"/>
                <w:tab w:val="center" w:pos="4320"/>
              </w:tabs>
              <w:spacing w:before="40"/>
              <w:rPr>
                <w:sz w:val="20"/>
              </w:rPr>
            </w:pPr>
            <w:r>
              <w:rPr>
                <w:sz w:val="20"/>
              </w:rPr>
              <w:t xml:space="preserve">Required/nte </w:t>
            </w:r>
            <w:r w:rsidR="00710736">
              <w:rPr>
                <w:sz w:val="20"/>
              </w:rPr>
              <w:t>*</w:t>
            </w:r>
            <w:r w:rsidR="001746C6">
              <w:rPr>
                <w:sz w:val="20"/>
              </w:rPr>
              <w:t xml:space="preserve">lower of ½ of remaining life or </w:t>
            </w:r>
            <w:r>
              <w:rPr>
                <w:sz w:val="20"/>
              </w:rPr>
              <w:t>10 y</w:t>
            </w:r>
            <w:r w:rsidR="00A246ED">
              <w:rPr>
                <w:sz w:val="20"/>
              </w:rPr>
              <w:t>ea</w:t>
            </w:r>
            <w:r>
              <w:rPr>
                <w:sz w:val="20"/>
              </w:rPr>
              <w:t>rs</w:t>
            </w:r>
            <w:r w:rsidR="00A0203B">
              <w:rPr>
                <w:sz w:val="20"/>
              </w:rPr>
              <w:t xml:space="preserve"> (Section 6.3.3</w:t>
            </w:r>
            <w:r w:rsidR="00A0203B" w:rsidRPr="00632353">
              <w:rPr>
                <w:sz w:val="20"/>
              </w:rPr>
              <w:t xml:space="preserve"> of API </w:t>
            </w:r>
            <w:r w:rsidR="00A0203B">
              <w:rPr>
                <w:sz w:val="20"/>
              </w:rPr>
              <w:t>570)</w:t>
            </w:r>
          </w:p>
          <w:p w14:paraId="28768B3D" w14:textId="77777777" w:rsidR="00401643" w:rsidRDefault="00401643" w:rsidP="00C859FC">
            <w:pPr>
              <w:tabs>
                <w:tab w:val="left" w:pos="720"/>
                <w:tab w:val="left" w:pos="1520"/>
                <w:tab w:val="center" w:pos="4320"/>
              </w:tabs>
              <w:spacing w:before="40"/>
              <w:rPr>
                <w:sz w:val="20"/>
              </w:rPr>
            </w:pPr>
            <w:r>
              <w:rPr>
                <w:sz w:val="18"/>
              </w:rPr>
              <w:t>(see</w:t>
            </w:r>
            <w:r w:rsidR="000A39F1">
              <w:rPr>
                <w:sz w:val="18"/>
              </w:rPr>
              <w:t xml:space="preserve"> notes and </w:t>
            </w:r>
            <w:r>
              <w:rPr>
                <w:sz w:val="18"/>
              </w:rPr>
              <w:t xml:space="preserve"> exceptions)</w:t>
            </w:r>
          </w:p>
        </w:tc>
        <w:tc>
          <w:tcPr>
            <w:tcW w:w="1440" w:type="dxa"/>
            <w:tcBorders>
              <w:top w:val="single" w:sz="2" w:space="0" w:color="auto"/>
              <w:bottom w:val="single" w:sz="2" w:space="0" w:color="auto"/>
            </w:tcBorders>
          </w:tcPr>
          <w:p w14:paraId="28768B3E" w14:textId="77777777" w:rsidR="00401643" w:rsidRDefault="00401643" w:rsidP="00C859FC">
            <w:pPr>
              <w:tabs>
                <w:tab w:val="left" w:pos="720"/>
                <w:tab w:val="left" w:pos="1520"/>
                <w:tab w:val="center" w:pos="4320"/>
              </w:tabs>
              <w:spacing w:before="40"/>
              <w:rPr>
                <w:sz w:val="20"/>
              </w:rPr>
            </w:pPr>
            <w:r>
              <w:rPr>
                <w:sz w:val="20"/>
              </w:rPr>
              <w:t xml:space="preserve">Required/nte </w:t>
            </w:r>
            <w:r w:rsidR="00710736">
              <w:rPr>
                <w:sz w:val="20"/>
              </w:rPr>
              <w:t>*</w:t>
            </w:r>
            <w:r w:rsidR="001746C6">
              <w:rPr>
                <w:sz w:val="20"/>
              </w:rPr>
              <w:t xml:space="preserve">lower of ½ of remaining life or </w:t>
            </w:r>
            <w:r>
              <w:rPr>
                <w:sz w:val="20"/>
              </w:rPr>
              <w:t>10 y</w:t>
            </w:r>
            <w:r w:rsidR="00A246ED">
              <w:rPr>
                <w:sz w:val="20"/>
              </w:rPr>
              <w:t>ea</w:t>
            </w:r>
            <w:r>
              <w:rPr>
                <w:sz w:val="20"/>
              </w:rPr>
              <w:t>rs</w:t>
            </w:r>
            <w:r w:rsidR="00A0203B">
              <w:rPr>
                <w:sz w:val="20"/>
              </w:rPr>
              <w:t xml:space="preserve"> (Section 6.3.3</w:t>
            </w:r>
            <w:r w:rsidR="00A0203B" w:rsidRPr="00632353">
              <w:rPr>
                <w:sz w:val="20"/>
              </w:rPr>
              <w:t xml:space="preserve"> of API </w:t>
            </w:r>
            <w:r w:rsidR="00A0203B">
              <w:rPr>
                <w:sz w:val="20"/>
              </w:rPr>
              <w:t>570)</w:t>
            </w:r>
          </w:p>
          <w:p w14:paraId="28768B3F" w14:textId="77777777" w:rsidR="00401643" w:rsidRDefault="00401643" w:rsidP="00C859FC">
            <w:pPr>
              <w:tabs>
                <w:tab w:val="left" w:pos="720"/>
                <w:tab w:val="left" w:pos="1520"/>
                <w:tab w:val="center" w:pos="4320"/>
              </w:tabs>
              <w:spacing w:before="40"/>
              <w:rPr>
                <w:sz w:val="20"/>
              </w:rPr>
            </w:pPr>
            <w:r>
              <w:rPr>
                <w:sz w:val="18"/>
              </w:rPr>
              <w:t xml:space="preserve">(see </w:t>
            </w:r>
            <w:r w:rsidR="000A39F1">
              <w:rPr>
                <w:sz w:val="18"/>
              </w:rPr>
              <w:t xml:space="preserve">notes </w:t>
            </w:r>
            <w:r>
              <w:rPr>
                <w:sz w:val="18"/>
              </w:rPr>
              <w:t>exceptions)</w:t>
            </w:r>
          </w:p>
        </w:tc>
      </w:tr>
      <w:tr w:rsidR="00803C21" w14:paraId="28768B48" w14:textId="77777777" w:rsidTr="00803C21">
        <w:trPr>
          <w:cantSplit/>
        </w:trPr>
        <w:tc>
          <w:tcPr>
            <w:tcW w:w="2700" w:type="dxa"/>
            <w:tcBorders>
              <w:top w:val="single" w:sz="2" w:space="0" w:color="auto"/>
              <w:bottom w:val="single" w:sz="2" w:space="0" w:color="auto"/>
            </w:tcBorders>
          </w:tcPr>
          <w:p w14:paraId="28768B41" w14:textId="77777777" w:rsidR="00803C21" w:rsidRDefault="00710736" w:rsidP="00C859FC">
            <w:pPr>
              <w:tabs>
                <w:tab w:val="left" w:pos="720"/>
                <w:tab w:val="left" w:pos="1520"/>
                <w:tab w:val="center" w:pos="4320"/>
              </w:tabs>
              <w:spacing w:before="40"/>
              <w:ind w:left="36"/>
              <w:rPr>
                <w:sz w:val="20"/>
              </w:rPr>
            </w:pPr>
            <w:r>
              <w:rPr>
                <w:sz w:val="20"/>
              </w:rPr>
              <w:t>*</w:t>
            </w:r>
            <w:r w:rsidR="00803C21">
              <w:rPr>
                <w:sz w:val="20"/>
              </w:rPr>
              <w:t>API 570 Class 4 (</w:t>
            </w:r>
            <w:r w:rsidR="0084097E">
              <w:rPr>
                <w:sz w:val="20"/>
              </w:rPr>
              <w:t>services that are nonflammable and nontoxic, e.g. steam and steam condensate, air, nitrogen, water, lube oil, seal oil, ASME B31.1 Category D services, plumbing and sewers</w:t>
            </w:r>
            <w:r w:rsidR="00803C21">
              <w:rPr>
                <w:sz w:val="20"/>
              </w:rPr>
              <w:t>)</w:t>
            </w:r>
          </w:p>
        </w:tc>
        <w:tc>
          <w:tcPr>
            <w:tcW w:w="1170" w:type="dxa"/>
            <w:tcBorders>
              <w:top w:val="single" w:sz="2" w:space="0" w:color="auto"/>
              <w:bottom w:val="single" w:sz="2" w:space="0" w:color="auto"/>
            </w:tcBorders>
          </w:tcPr>
          <w:p w14:paraId="28768B42" w14:textId="77777777" w:rsidR="00803C21" w:rsidRDefault="00710736" w:rsidP="00C859FC">
            <w:pPr>
              <w:tabs>
                <w:tab w:val="left" w:pos="720"/>
                <w:tab w:val="left" w:pos="1520"/>
                <w:tab w:val="center" w:pos="4320"/>
              </w:tabs>
              <w:spacing w:before="40"/>
              <w:rPr>
                <w:sz w:val="20"/>
              </w:rPr>
            </w:pPr>
            <w:r>
              <w:rPr>
                <w:sz w:val="20"/>
              </w:rPr>
              <w:t>*</w:t>
            </w:r>
            <w:r w:rsidR="00803C21">
              <w:rPr>
                <w:sz w:val="20"/>
              </w:rPr>
              <w:t>Required nte monthly</w:t>
            </w:r>
          </w:p>
        </w:tc>
        <w:tc>
          <w:tcPr>
            <w:tcW w:w="1530" w:type="dxa"/>
            <w:tcBorders>
              <w:top w:val="single" w:sz="2" w:space="0" w:color="auto"/>
              <w:bottom w:val="single" w:sz="2" w:space="0" w:color="auto"/>
            </w:tcBorders>
          </w:tcPr>
          <w:p w14:paraId="28768B43" w14:textId="77777777" w:rsidR="00803C21" w:rsidRDefault="00710736" w:rsidP="00C859FC">
            <w:pPr>
              <w:tabs>
                <w:tab w:val="left" w:pos="720"/>
                <w:tab w:val="left" w:pos="1520"/>
                <w:tab w:val="center" w:pos="4320"/>
              </w:tabs>
              <w:spacing w:before="40"/>
              <w:rPr>
                <w:sz w:val="20"/>
              </w:rPr>
            </w:pPr>
            <w:r>
              <w:rPr>
                <w:sz w:val="20"/>
              </w:rPr>
              <w:t>*</w:t>
            </w:r>
            <w:r w:rsidR="00803C21">
              <w:rPr>
                <w:sz w:val="20"/>
              </w:rPr>
              <w:t>See Section 4.4</w:t>
            </w:r>
          </w:p>
        </w:tc>
        <w:tc>
          <w:tcPr>
            <w:tcW w:w="1440" w:type="dxa"/>
            <w:tcBorders>
              <w:top w:val="single" w:sz="2" w:space="0" w:color="auto"/>
              <w:bottom w:val="single" w:sz="2" w:space="0" w:color="auto"/>
            </w:tcBorders>
          </w:tcPr>
          <w:p w14:paraId="28768B44" w14:textId="77777777" w:rsidR="000A39F1" w:rsidRDefault="00710736" w:rsidP="00C859FC">
            <w:pPr>
              <w:tabs>
                <w:tab w:val="left" w:pos="720"/>
                <w:tab w:val="left" w:pos="1520"/>
                <w:tab w:val="center" w:pos="4320"/>
              </w:tabs>
              <w:spacing w:before="40"/>
              <w:rPr>
                <w:sz w:val="20"/>
              </w:rPr>
            </w:pPr>
            <w:r>
              <w:rPr>
                <w:sz w:val="20"/>
              </w:rPr>
              <w:t>*</w:t>
            </w:r>
            <w:r w:rsidR="001746C6">
              <w:rPr>
                <w:sz w:val="20"/>
              </w:rPr>
              <w:t>Optional</w:t>
            </w:r>
            <w:r w:rsidR="000A39F1">
              <w:rPr>
                <w:sz w:val="20"/>
              </w:rPr>
              <w:t xml:space="preserve"> </w:t>
            </w:r>
            <w:r w:rsidR="00A0203B">
              <w:rPr>
                <w:sz w:val="20"/>
              </w:rPr>
              <w:t>(Section 6.3.</w:t>
            </w:r>
            <w:r w:rsidR="00A615AB">
              <w:rPr>
                <w:sz w:val="20"/>
              </w:rPr>
              <w:t>4</w:t>
            </w:r>
            <w:r w:rsidR="00A0203B" w:rsidRPr="00632353">
              <w:rPr>
                <w:sz w:val="20"/>
              </w:rPr>
              <w:t xml:space="preserve"> of API </w:t>
            </w:r>
            <w:r w:rsidR="00A0203B">
              <w:rPr>
                <w:sz w:val="20"/>
              </w:rPr>
              <w:t>570)</w:t>
            </w:r>
          </w:p>
          <w:p w14:paraId="28768B45" w14:textId="77777777" w:rsidR="00803C21" w:rsidRDefault="000A39F1" w:rsidP="00C859FC">
            <w:pPr>
              <w:tabs>
                <w:tab w:val="left" w:pos="720"/>
                <w:tab w:val="left" w:pos="1520"/>
                <w:tab w:val="center" w:pos="4320"/>
              </w:tabs>
              <w:spacing w:before="40"/>
              <w:rPr>
                <w:sz w:val="20"/>
              </w:rPr>
            </w:pPr>
            <w:r>
              <w:rPr>
                <w:sz w:val="18"/>
              </w:rPr>
              <w:t>(see exceptions)</w:t>
            </w:r>
          </w:p>
        </w:tc>
        <w:tc>
          <w:tcPr>
            <w:tcW w:w="1440" w:type="dxa"/>
            <w:tcBorders>
              <w:top w:val="single" w:sz="2" w:space="0" w:color="auto"/>
              <w:bottom w:val="single" w:sz="2" w:space="0" w:color="auto"/>
            </w:tcBorders>
          </w:tcPr>
          <w:p w14:paraId="28768B46" w14:textId="77777777" w:rsidR="00803C21" w:rsidRDefault="00710736" w:rsidP="00C859FC">
            <w:pPr>
              <w:tabs>
                <w:tab w:val="left" w:pos="720"/>
                <w:tab w:val="left" w:pos="1520"/>
                <w:tab w:val="center" w:pos="4320"/>
              </w:tabs>
              <w:spacing w:before="40"/>
              <w:rPr>
                <w:sz w:val="20"/>
              </w:rPr>
            </w:pPr>
            <w:r>
              <w:rPr>
                <w:sz w:val="20"/>
              </w:rPr>
              <w:t>*</w:t>
            </w:r>
            <w:r w:rsidR="001746C6">
              <w:rPr>
                <w:sz w:val="20"/>
              </w:rPr>
              <w:t>Optional</w:t>
            </w:r>
            <w:r w:rsidR="00A0203B">
              <w:rPr>
                <w:sz w:val="20"/>
              </w:rPr>
              <w:t xml:space="preserve"> (Section 6.3.</w:t>
            </w:r>
            <w:r w:rsidR="00A615AB">
              <w:rPr>
                <w:sz w:val="20"/>
              </w:rPr>
              <w:t>4</w:t>
            </w:r>
            <w:r w:rsidR="00A0203B" w:rsidRPr="00632353">
              <w:rPr>
                <w:sz w:val="20"/>
              </w:rPr>
              <w:t xml:space="preserve"> of API </w:t>
            </w:r>
            <w:r w:rsidR="00A0203B">
              <w:rPr>
                <w:sz w:val="20"/>
              </w:rPr>
              <w:t>570)</w:t>
            </w:r>
          </w:p>
          <w:p w14:paraId="28768B47" w14:textId="77777777" w:rsidR="000A39F1" w:rsidRDefault="000A39F1" w:rsidP="00C859FC">
            <w:pPr>
              <w:tabs>
                <w:tab w:val="left" w:pos="720"/>
                <w:tab w:val="left" w:pos="1520"/>
                <w:tab w:val="center" w:pos="4320"/>
              </w:tabs>
              <w:spacing w:before="40"/>
              <w:rPr>
                <w:sz w:val="20"/>
              </w:rPr>
            </w:pPr>
            <w:r>
              <w:rPr>
                <w:sz w:val="18"/>
              </w:rPr>
              <w:t>(see exceptions)</w:t>
            </w:r>
          </w:p>
        </w:tc>
      </w:tr>
      <w:tr w:rsidR="00803C21" w14:paraId="28768B4F" w14:textId="77777777" w:rsidTr="00E73E89">
        <w:trPr>
          <w:cantSplit/>
        </w:trPr>
        <w:tc>
          <w:tcPr>
            <w:tcW w:w="2700" w:type="dxa"/>
            <w:tcBorders>
              <w:top w:val="single" w:sz="2" w:space="0" w:color="auto"/>
              <w:bottom w:val="single" w:sz="24" w:space="0" w:color="auto"/>
            </w:tcBorders>
          </w:tcPr>
          <w:p w14:paraId="28768B49" w14:textId="77777777" w:rsidR="00803C21" w:rsidRDefault="00710736" w:rsidP="00C859FC">
            <w:pPr>
              <w:tabs>
                <w:tab w:val="left" w:pos="720"/>
                <w:tab w:val="left" w:pos="1520"/>
                <w:tab w:val="center" w:pos="4320"/>
              </w:tabs>
              <w:spacing w:before="40"/>
              <w:ind w:left="36"/>
              <w:rPr>
                <w:sz w:val="20"/>
              </w:rPr>
            </w:pPr>
            <w:r>
              <w:rPr>
                <w:sz w:val="20"/>
              </w:rPr>
              <w:t>*</w:t>
            </w:r>
            <w:r w:rsidR="00B44731">
              <w:rPr>
                <w:sz w:val="20"/>
              </w:rPr>
              <w:t>Injection Points</w:t>
            </w:r>
          </w:p>
        </w:tc>
        <w:tc>
          <w:tcPr>
            <w:tcW w:w="1170" w:type="dxa"/>
            <w:tcBorders>
              <w:top w:val="single" w:sz="2" w:space="0" w:color="auto"/>
              <w:bottom w:val="single" w:sz="24" w:space="0" w:color="auto"/>
            </w:tcBorders>
          </w:tcPr>
          <w:p w14:paraId="28768B4A" w14:textId="77777777" w:rsidR="00803C21" w:rsidRDefault="00710736" w:rsidP="00C859FC">
            <w:pPr>
              <w:tabs>
                <w:tab w:val="left" w:pos="720"/>
                <w:tab w:val="left" w:pos="1520"/>
                <w:tab w:val="center" w:pos="4320"/>
              </w:tabs>
              <w:spacing w:before="40"/>
              <w:rPr>
                <w:sz w:val="20"/>
              </w:rPr>
            </w:pPr>
            <w:r>
              <w:rPr>
                <w:sz w:val="20"/>
              </w:rPr>
              <w:t>*</w:t>
            </w:r>
            <w:r w:rsidR="00B44731">
              <w:rPr>
                <w:sz w:val="20"/>
              </w:rPr>
              <w:t>Required nte monthly</w:t>
            </w:r>
          </w:p>
        </w:tc>
        <w:tc>
          <w:tcPr>
            <w:tcW w:w="1530" w:type="dxa"/>
            <w:tcBorders>
              <w:top w:val="single" w:sz="2" w:space="0" w:color="auto"/>
              <w:bottom w:val="single" w:sz="24" w:space="0" w:color="auto"/>
            </w:tcBorders>
          </w:tcPr>
          <w:p w14:paraId="28768B4B" w14:textId="77777777" w:rsidR="00803C21" w:rsidRDefault="00710736" w:rsidP="00C859FC">
            <w:pPr>
              <w:tabs>
                <w:tab w:val="left" w:pos="720"/>
                <w:tab w:val="left" w:pos="1520"/>
                <w:tab w:val="center" w:pos="4320"/>
              </w:tabs>
              <w:spacing w:before="40"/>
              <w:rPr>
                <w:sz w:val="20"/>
              </w:rPr>
            </w:pPr>
            <w:r>
              <w:rPr>
                <w:sz w:val="20"/>
              </w:rPr>
              <w:t>Not applicable</w:t>
            </w:r>
          </w:p>
        </w:tc>
        <w:tc>
          <w:tcPr>
            <w:tcW w:w="1440" w:type="dxa"/>
            <w:tcBorders>
              <w:top w:val="single" w:sz="2" w:space="0" w:color="auto"/>
              <w:bottom w:val="single" w:sz="24" w:space="0" w:color="auto"/>
            </w:tcBorders>
          </w:tcPr>
          <w:p w14:paraId="28768B4C" w14:textId="77777777" w:rsidR="00803C21" w:rsidRDefault="00710736" w:rsidP="00C859FC">
            <w:pPr>
              <w:tabs>
                <w:tab w:val="left" w:pos="720"/>
                <w:tab w:val="left" w:pos="1520"/>
                <w:tab w:val="center" w:pos="4320"/>
              </w:tabs>
              <w:spacing w:before="40"/>
              <w:rPr>
                <w:sz w:val="20"/>
              </w:rPr>
            </w:pPr>
            <w:r>
              <w:rPr>
                <w:sz w:val="20"/>
              </w:rPr>
              <w:t>*</w:t>
            </w:r>
            <w:r w:rsidR="00B44731">
              <w:rPr>
                <w:sz w:val="20"/>
              </w:rPr>
              <w:t>By Class as noted above</w:t>
            </w:r>
            <w:r w:rsidR="00A0203B">
              <w:rPr>
                <w:sz w:val="20"/>
              </w:rPr>
              <w:t xml:space="preserve"> (Table 2 in</w:t>
            </w:r>
            <w:r w:rsidR="00A0203B" w:rsidRPr="00632353">
              <w:rPr>
                <w:sz w:val="20"/>
              </w:rPr>
              <w:t xml:space="preserve"> API </w:t>
            </w:r>
            <w:r w:rsidR="00A0203B">
              <w:rPr>
                <w:sz w:val="20"/>
              </w:rPr>
              <w:t>570)</w:t>
            </w:r>
          </w:p>
        </w:tc>
        <w:tc>
          <w:tcPr>
            <w:tcW w:w="1440" w:type="dxa"/>
            <w:tcBorders>
              <w:top w:val="single" w:sz="2" w:space="0" w:color="auto"/>
              <w:bottom w:val="single" w:sz="24" w:space="0" w:color="auto"/>
            </w:tcBorders>
          </w:tcPr>
          <w:p w14:paraId="28768B4D" w14:textId="77777777" w:rsidR="00B44731" w:rsidRDefault="00710736" w:rsidP="00C859FC">
            <w:pPr>
              <w:tabs>
                <w:tab w:val="left" w:pos="720"/>
                <w:tab w:val="left" w:pos="1520"/>
                <w:tab w:val="center" w:pos="4320"/>
              </w:tabs>
              <w:spacing w:before="40"/>
              <w:rPr>
                <w:sz w:val="20"/>
              </w:rPr>
            </w:pPr>
            <w:r>
              <w:rPr>
                <w:sz w:val="20"/>
              </w:rPr>
              <w:t>*</w:t>
            </w:r>
            <w:r w:rsidR="00B44731">
              <w:rPr>
                <w:sz w:val="20"/>
              </w:rPr>
              <w:t>Required/nte 3 y</w:t>
            </w:r>
            <w:r w:rsidR="00A0203B">
              <w:rPr>
                <w:sz w:val="20"/>
              </w:rPr>
              <w:t>ea</w:t>
            </w:r>
            <w:r w:rsidR="00B44731">
              <w:rPr>
                <w:sz w:val="20"/>
              </w:rPr>
              <w:t>rs</w:t>
            </w:r>
            <w:r w:rsidR="00A0203B">
              <w:rPr>
                <w:sz w:val="20"/>
              </w:rPr>
              <w:t xml:space="preserve"> (Table 2 in</w:t>
            </w:r>
            <w:r w:rsidR="00A0203B" w:rsidRPr="00632353">
              <w:rPr>
                <w:sz w:val="20"/>
              </w:rPr>
              <w:t xml:space="preserve"> API </w:t>
            </w:r>
            <w:r w:rsidR="00A0203B">
              <w:rPr>
                <w:sz w:val="20"/>
              </w:rPr>
              <w:t>570)</w:t>
            </w:r>
          </w:p>
          <w:p w14:paraId="28768B4E" w14:textId="77777777" w:rsidR="00991027" w:rsidRDefault="00B44731">
            <w:pPr>
              <w:tabs>
                <w:tab w:val="left" w:pos="720"/>
                <w:tab w:val="left" w:pos="1520"/>
                <w:tab w:val="center" w:pos="4320"/>
              </w:tabs>
              <w:spacing w:before="40"/>
              <w:rPr>
                <w:sz w:val="20"/>
              </w:rPr>
            </w:pPr>
            <w:r>
              <w:rPr>
                <w:sz w:val="18"/>
              </w:rPr>
              <w:t xml:space="preserve">(see </w:t>
            </w:r>
            <w:r w:rsidR="00870A80">
              <w:rPr>
                <w:sz w:val="18"/>
              </w:rPr>
              <w:t>E</w:t>
            </w:r>
            <w:r>
              <w:rPr>
                <w:sz w:val="18"/>
              </w:rPr>
              <w:t>xception</w:t>
            </w:r>
            <w:r w:rsidR="00870A80">
              <w:rPr>
                <w:sz w:val="18"/>
              </w:rPr>
              <w:t xml:space="preserve"> 4</w:t>
            </w:r>
            <w:r>
              <w:rPr>
                <w:sz w:val="18"/>
              </w:rPr>
              <w:t>)</w:t>
            </w:r>
          </w:p>
        </w:tc>
      </w:tr>
    </w:tbl>
    <w:p w14:paraId="28768B50" w14:textId="77777777" w:rsidR="00C37DFA" w:rsidRDefault="00C37DFA" w:rsidP="00C37DFA">
      <w:pPr>
        <w:tabs>
          <w:tab w:val="left" w:pos="720"/>
          <w:tab w:val="left" w:pos="1520"/>
          <w:tab w:val="center" w:pos="4320"/>
        </w:tabs>
        <w:spacing w:line="300" w:lineRule="auto"/>
        <w:ind w:left="720"/>
        <w:rPr>
          <w:sz w:val="22"/>
        </w:rPr>
      </w:pPr>
    </w:p>
    <w:p w14:paraId="28768B51" w14:textId="77777777" w:rsidR="00401643" w:rsidRDefault="003039B2" w:rsidP="00C859FC">
      <w:pPr>
        <w:pStyle w:val="BodyTextIndent"/>
        <w:tabs>
          <w:tab w:val="left" w:pos="1520"/>
        </w:tabs>
        <w:spacing w:line="300" w:lineRule="auto"/>
        <w:rPr>
          <w:sz w:val="22"/>
        </w:rPr>
      </w:pPr>
      <w:r>
        <w:rPr>
          <w:sz w:val="22"/>
        </w:rPr>
        <w:t>Notes</w:t>
      </w:r>
      <w:r w:rsidR="00401643">
        <w:rPr>
          <w:sz w:val="22"/>
        </w:rPr>
        <w:t>:</w:t>
      </w:r>
    </w:p>
    <w:p w14:paraId="28768B52" w14:textId="77777777" w:rsidR="00C37DFA" w:rsidRDefault="00C95EAE" w:rsidP="00C37DFA">
      <w:pPr>
        <w:pStyle w:val="ListParagraph"/>
        <w:numPr>
          <w:ilvl w:val="0"/>
          <w:numId w:val="34"/>
        </w:numPr>
        <w:spacing w:line="300" w:lineRule="auto"/>
        <w:rPr>
          <w:sz w:val="22"/>
        </w:rPr>
      </w:pPr>
      <w:r w:rsidRPr="00C95EAE">
        <w:rPr>
          <w:sz w:val="22"/>
        </w:rPr>
        <w:t xml:space="preserve">The </w:t>
      </w:r>
      <w:r w:rsidR="003039B2">
        <w:rPr>
          <w:sz w:val="22"/>
        </w:rPr>
        <w:t>remaining</w:t>
      </w:r>
      <w:r w:rsidRPr="00C95EAE">
        <w:rPr>
          <w:sz w:val="22"/>
        </w:rPr>
        <w:t xml:space="preserve"> life = (t</w:t>
      </w:r>
      <w:r w:rsidRPr="00C95EAE">
        <w:rPr>
          <w:sz w:val="22"/>
          <w:vertAlign w:val="subscript"/>
        </w:rPr>
        <w:t>act</w:t>
      </w:r>
      <w:r w:rsidR="00AC32C2">
        <w:rPr>
          <w:sz w:val="22"/>
          <w:vertAlign w:val="subscript"/>
        </w:rPr>
        <w:t>ual</w:t>
      </w:r>
      <w:r w:rsidRPr="00C95EAE">
        <w:rPr>
          <w:sz w:val="22"/>
        </w:rPr>
        <w:t xml:space="preserve"> – t</w:t>
      </w:r>
      <w:r w:rsidR="00AC32C2">
        <w:rPr>
          <w:sz w:val="22"/>
          <w:vertAlign w:val="subscript"/>
        </w:rPr>
        <w:t>required</w:t>
      </w:r>
      <w:r w:rsidR="00AC32C2">
        <w:rPr>
          <w:sz w:val="22"/>
        </w:rPr>
        <w:t>)/ (</w:t>
      </w:r>
      <w:r w:rsidR="003039B2">
        <w:rPr>
          <w:sz w:val="22"/>
        </w:rPr>
        <w:t xml:space="preserve">established </w:t>
      </w:r>
      <w:r w:rsidR="00AC32C2">
        <w:rPr>
          <w:sz w:val="22"/>
        </w:rPr>
        <w:t>c</w:t>
      </w:r>
      <w:r w:rsidRPr="00C95EAE">
        <w:rPr>
          <w:sz w:val="22"/>
        </w:rPr>
        <w:t>orrosion rate)</w:t>
      </w:r>
    </w:p>
    <w:p w14:paraId="28768B53" w14:textId="77777777" w:rsidR="00C37DFA" w:rsidRDefault="00AC32C2" w:rsidP="00C37DFA">
      <w:pPr>
        <w:spacing w:line="300" w:lineRule="auto"/>
        <w:ind w:left="1530" w:hanging="450"/>
        <w:rPr>
          <w:sz w:val="22"/>
        </w:rPr>
      </w:pPr>
      <w:r>
        <w:rPr>
          <w:sz w:val="22"/>
        </w:rPr>
        <w:t>t</w:t>
      </w:r>
      <w:r>
        <w:rPr>
          <w:sz w:val="22"/>
          <w:vertAlign w:val="subscript"/>
        </w:rPr>
        <w:t>actual</w:t>
      </w:r>
      <w:r>
        <w:rPr>
          <w:sz w:val="22"/>
        </w:rPr>
        <w:t xml:space="preserve"> – actual pipe thickness based on measurement for a given location or component</w:t>
      </w:r>
    </w:p>
    <w:p w14:paraId="28768B54" w14:textId="77777777" w:rsidR="00C37DFA" w:rsidRDefault="00AC32C2" w:rsidP="00C37DFA">
      <w:pPr>
        <w:spacing w:line="300" w:lineRule="auto"/>
        <w:ind w:left="1530" w:hanging="450"/>
        <w:rPr>
          <w:sz w:val="22"/>
        </w:rPr>
      </w:pPr>
      <w:r>
        <w:rPr>
          <w:sz w:val="22"/>
        </w:rPr>
        <w:t>t</w:t>
      </w:r>
      <w:r w:rsidR="00731C10">
        <w:rPr>
          <w:sz w:val="22"/>
          <w:vertAlign w:val="subscript"/>
        </w:rPr>
        <w:t>requi</w:t>
      </w:r>
      <w:r>
        <w:rPr>
          <w:sz w:val="22"/>
          <w:vertAlign w:val="subscript"/>
        </w:rPr>
        <w:t>r</w:t>
      </w:r>
      <w:r w:rsidR="00731C10">
        <w:rPr>
          <w:sz w:val="22"/>
          <w:vertAlign w:val="subscript"/>
        </w:rPr>
        <w:t>e</w:t>
      </w:r>
      <w:r>
        <w:rPr>
          <w:sz w:val="22"/>
          <w:vertAlign w:val="subscript"/>
        </w:rPr>
        <w:t>d</w:t>
      </w:r>
      <w:r w:rsidR="003039B2">
        <w:rPr>
          <w:sz w:val="22"/>
          <w:vertAlign w:val="subscript"/>
        </w:rPr>
        <w:t xml:space="preserve"> </w:t>
      </w:r>
      <w:r>
        <w:rPr>
          <w:sz w:val="22"/>
        </w:rPr>
        <w:t>– required pipe thickness at the same location or component at the same location or component before corrosion allowance and manufacturer’s tolerance are added based on design data or pipe specifications.  If design data is not available, see Chapter II, Part 2 of ASME Code B31.3 for methods to determine minimum thickness for a given pressure and temperature service.</w:t>
      </w:r>
    </w:p>
    <w:p w14:paraId="28768B55" w14:textId="77777777" w:rsidR="00C37DFA" w:rsidRDefault="003039B2" w:rsidP="00C37DFA">
      <w:pPr>
        <w:spacing w:line="300" w:lineRule="auto"/>
        <w:ind w:left="1530" w:hanging="450"/>
        <w:rPr>
          <w:sz w:val="22"/>
        </w:rPr>
      </w:pPr>
      <w:r>
        <w:rPr>
          <w:sz w:val="22"/>
        </w:rPr>
        <w:t>Established corrosion rate – rate of change (loss) in thickness based on measurements for similar process fluids, flow rate, and materials of construction at the site (or at another Lilly site operating the same process)</w:t>
      </w:r>
    </w:p>
    <w:p w14:paraId="28768B56" w14:textId="77777777" w:rsidR="00C37DFA" w:rsidRPr="00C37DFA" w:rsidRDefault="00C37DFA" w:rsidP="00C37DFA">
      <w:pPr>
        <w:spacing w:line="300" w:lineRule="auto"/>
        <w:ind w:left="1080"/>
        <w:rPr>
          <w:sz w:val="22"/>
        </w:rPr>
      </w:pPr>
      <w:r w:rsidRPr="00C37DFA">
        <w:rPr>
          <w:sz w:val="22"/>
        </w:rPr>
        <w:t>Consistent units shall be used for thickness and corrosion rate</w:t>
      </w:r>
    </w:p>
    <w:p w14:paraId="28768B57" w14:textId="77777777" w:rsidR="00C37DFA" w:rsidRDefault="00870A80" w:rsidP="00C37DFA">
      <w:pPr>
        <w:pStyle w:val="ListParagraph"/>
        <w:numPr>
          <w:ilvl w:val="0"/>
          <w:numId w:val="34"/>
        </w:numPr>
        <w:spacing w:line="300" w:lineRule="auto"/>
        <w:rPr>
          <w:sz w:val="22"/>
        </w:rPr>
      </w:pPr>
      <w:r w:rsidRPr="00870A80">
        <w:rPr>
          <w:sz w:val="22"/>
        </w:rPr>
        <w:t xml:space="preserve">*Inspection of Class 4 piping is optional and usually based on reliability needs and business impacts as opposed to safety or environmental impact.  </w:t>
      </w:r>
    </w:p>
    <w:p w14:paraId="28768B58" w14:textId="77777777" w:rsidR="003039B2" w:rsidRDefault="003039B2" w:rsidP="00C859FC">
      <w:pPr>
        <w:pStyle w:val="BodyTextIndent"/>
        <w:tabs>
          <w:tab w:val="left" w:pos="1520"/>
        </w:tabs>
        <w:spacing w:line="300" w:lineRule="auto"/>
        <w:rPr>
          <w:sz w:val="22"/>
        </w:rPr>
      </w:pPr>
    </w:p>
    <w:p w14:paraId="28768B59" w14:textId="77777777" w:rsidR="00C37DFA" w:rsidRDefault="00A0203B" w:rsidP="00C37DFA">
      <w:pPr>
        <w:pStyle w:val="BodyTextIndent"/>
        <w:keepNext/>
        <w:tabs>
          <w:tab w:val="left" w:pos="1520"/>
        </w:tabs>
        <w:spacing w:line="300" w:lineRule="auto"/>
        <w:rPr>
          <w:sz w:val="22"/>
        </w:rPr>
      </w:pPr>
      <w:r>
        <w:rPr>
          <w:sz w:val="22"/>
        </w:rPr>
        <w:t>Ex</w:t>
      </w:r>
      <w:r w:rsidR="003039B2">
        <w:rPr>
          <w:sz w:val="22"/>
        </w:rPr>
        <w:t>ceptions:</w:t>
      </w:r>
    </w:p>
    <w:p w14:paraId="28768B5A" w14:textId="77777777" w:rsidR="00C37DFA" w:rsidRDefault="00401643" w:rsidP="00C37DFA">
      <w:pPr>
        <w:numPr>
          <w:ilvl w:val="0"/>
          <w:numId w:val="17"/>
        </w:numPr>
        <w:tabs>
          <w:tab w:val="clear" w:pos="360"/>
          <w:tab w:val="num" w:pos="1080"/>
          <w:tab w:val="left" w:pos="1520"/>
          <w:tab w:val="center" w:pos="4320"/>
        </w:tabs>
        <w:spacing w:line="300" w:lineRule="auto"/>
        <w:ind w:left="1080"/>
        <w:rPr>
          <w:sz w:val="22"/>
        </w:rPr>
      </w:pPr>
      <w:r>
        <w:rPr>
          <w:sz w:val="22"/>
        </w:rPr>
        <w:t>The number of</w:t>
      </w:r>
      <w:r w:rsidR="00D62939">
        <w:rPr>
          <w:sz w:val="22"/>
        </w:rPr>
        <w:t xml:space="preserve"> condition monitoring locations (</w:t>
      </w:r>
      <w:r w:rsidR="00870A80">
        <w:rPr>
          <w:sz w:val="22"/>
        </w:rPr>
        <w:t>*</w:t>
      </w:r>
      <w:r w:rsidR="00D62939">
        <w:rPr>
          <w:sz w:val="22"/>
        </w:rPr>
        <w:t>CMLs, formerly known as</w:t>
      </w:r>
      <w:r>
        <w:rPr>
          <w:sz w:val="22"/>
        </w:rPr>
        <w:t xml:space="preserve"> thickness measurement locations</w:t>
      </w:r>
      <w:r w:rsidR="00870A80">
        <w:rPr>
          <w:sz w:val="22"/>
        </w:rPr>
        <w:t xml:space="preserve"> or TMLs)</w:t>
      </w:r>
      <w:r w:rsidR="00D62939">
        <w:rPr>
          <w:sz w:val="22"/>
        </w:rPr>
        <w:t>,</w:t>
      </w:r>
      <w:r>
        <w:rPr>
          <w:sz w:val="22"/>
        </w:rPr>
        <w:t xml:space="preserve"> should</w:t>
      </w:r>
      <w:r w:rsidR="00D62939">
        <w:rPr>
          <w:sz w:val="22"/>
        </w:rPr>
        <w:t xml:space="preserve"> take into account the patterns of corrosion that would be expected and have been experienced in the process unit.</w:t>
      </w:r>
      <w:r>
        <w:rPr>
          <w:sz w:val="22"/>
        </w:rPr>
        <w:t xml:space="preserve">  See Section </w:t>
      </w:r>
      <w:r w:rsidR="00D62939">
        <w:rPr>
          <w:sz w:val="22"/>
        </w:rPr>
        <w:t>5.6.3</w:t>
      </w:r>
      <w:r>
        <w:rPr>
          <w:sz w:val="22"/>
        </w:rPr>
        <w:t xml:space="preserve"> of API 570 for detailed guidance.  </w:t>
      </w:r>
    </w:p>
    <w:p w14:paraId="28768B5B" w14:textId="77777777" w:rsidR="00C37DFA" w:rsidRDefault="00C95EAE" w:rsidP="00C37DFA">
      <w:pPr>
        <w:numPr>
          <w:ilvl w:val="0"/>
          <w:numId w:val="17"/>
        </w:numPr>
        <w:tabs>
          <w:tab w:val="clear" w:pos="360"/>
          <w:tab w:val="num" w:pos="1080"/>
          <w:tab w:val="left" w:pos="1520"/>
          <w:tab w:val="center" w:pos="4320"/>
        </w:tabs>
        <w:spacing w:line="300" w:lineRule="auto"/>
        <w:ind w:left="1080"/>
        <w:rPr>
          <w:sz w:val="22"/>
        </w:rPr>
      </w:pPr>
      <w:r w:rsidRPr="00C95EAE">
        <w:rPr>
          <w:sz w:val="22"/>
        </w:rPr>
        <w:t>Thickness testing is not required for lined pipe or services where published corrosion data is available that shows that there the corrosion rate is negligible (</w:t>
      </w:r>
      <w:r w:rsidR="005C1F47" w:rsidRPr="00C95EAE">
        <w:rPr>
          <w:sz w:val="22"/>
        </w:rPr>
        <w:t>e.g.</w:t>
      </w:r>
      <w:r w:rsidRPr="00C95EAE">
        <w:rPr>
          <w:sz w:val="22"/>
        </w:rPr>
        <w:t>, solvents in stainless steel pipe).</w:t>
      </w:r>
      <w:r w:rsidR="00A615AB">
        <w:rPr>
          <w:sz w:val="22"/>
        </w:rPr>
        <w:t xml:space="preserve">  However, </w:t>
      </w:r>
      <w:r w:rsidR="00A615AB" w:rsidRPr="00A615AB">
        <w:rPr>
          <w:sz w:val="22"/>
        </w:rPr>
        <w:t>for non-corrosive service</w:t>
      </w:r>
      <w:r w:rsidR="00870A80">
        <w:rPr>
          <w:sz w:val="22"/>
        </w:rPr>
        <w:t>s</w:t>
      </w:r>
      <w:r w:rsidR="00A615AB">
        <w:rPr>
          <w:sz w:val="22"/>
        </w:rPr>
        <w:t xml:space="preserve"> where the presence of water or other common contaminants accelerates the corrosion rate</w:t>
      </w:r>
      <w:r w:rsidR="00A615AB" w:rsidRPr="00A615AB">
        <w:rPr>
          <w:sz w:val="22"/>
        </w:rPr>
        <w:t>, t</w:t>
      </w:r>
      <w:r w:rsidRPr="00A615AB">
        <w:rPr>
          <w:sz w:val="22"/>
        </w:rPr>
        <w:t>hickness testing is required</w:t>
      </w:r>
      <w:r w:rsidR="00A615AB">
        <w:rPr>
          <w:sz w:val="22"/>
        </w:rPr>
        <w:t xml:space="preserve">. </w:t>
      </w:r>
      <w:r w:rsidRPr="00A615AB">
        <w:rPr>
          <w:sz w:val="22"/>
        </w:rPr>
        <w:t xml:space="preserve"> (</w:t>
      </w:r>
      <w:r w:rsidR="002158EA" w:rsidRPr="00A615AB">
        <w:rPr>
          <w:sz w:val="22"/>
        </w:rPr>
        <w:t>E.g.</w:t>
      </w:r>
      <w:r w:rsidRPr="00A615AB">
        <w:rPr>
          <w:sz w:val="22"/>
        </w:rPr>
        <w:t xml:space="preserve">, </w:t>
      </w:r>
      <w:r w:rsidR="00A615AB">
        <w:rPr>
          <w:sz w:val="22"/>
        </w:rPr>
        <w:t xml:space="preserve">dry </w:t>
      </w:r>
      <w:r w:rsidRPr="00A615AB">
        <w:rPr>
          <w:sz w:val="22"/>
        </w:rPr>
        <w:t xml:space="preserve">chlorine </w:t>
      </w:r>
      <w:r w:rsidR="00A615AB">
        <w:rPr>
          <w:sz w:val="22"/>
        </w:rPr>
        <w:t>is not corrosive</w:t>
      </w:r>
      <w:r w:rsidR="00870A80">
        <w:rPr>
          <w:sz w:val="22"/>
        </w:rPr>
        <w:t xml:space="preserve"> to carbon steel</w:t>
      </w:r>
      <w:r w:rsidR="00A615AB">
        <w:rPr>
          <w:sz w:val="22"/>
        </w:rPr>
        <w:t xml:space="preserve">, but it </w:t>
      </w:r>
      <w:r w:rsidR="00870A80">
        <w:rPr>
          <w:sz w:val="22"/>
        </w:rPr>
        <w:t>is</w:t>
      </w:r>
      <w:r w:rsidRPr="00A615AB">
        <w:rPr>
          <w:sz w:val="22"/>
        </w:rPr>
        <w:t xml:space="preserve"> very corrosive if water is present</w:t>
      </w:r>
      <w:r w:rsidR="00A615AB">
        <w:rPr>
          <w:sz w:val="22"/>
        </w:rPr>
        <w:t>.</w:t>
      </w:r>
      <w:r w:rsidRPr="00A615AB">
        <w:rPr>
          <w:sz w:val="22"/>
        </w:rPr>
        <w:t>)</w:t>
      </w:r>
    </w:p>
    <w:p w14:paraId="28768B5C" w14:textId="77777777" w:rsidR="00C37DFA" w:rsidRDefault="00401643" w:rsidP="00C37DFA">
      <w:pPr>
        <w:numPr>
          <w:ilvl w:val="0"/>
          <w:numId w:val="17"/>
        </w:numPr>
        <w:tabs>
          <w:tab w:val="clear" w:pos="360"/>
          <w:tab w:val="num" w:pos="1080"/>
          <w:tab w:val="left" w:pos="1520"/>
          <w:tab w:val="center" w:pos="4320"/>
        </w:tabs>
        <w:spacing w:line="300" w:lineRule="auto"/>
        <w:ind w:left="1080"/>
        <w:rPr>
          <w:sz w:val="22"/>
        </w:rPr>
      </w:pPr>
      <w:r>
        <w:rPr>
          <w:sz w:val="22"/>
        </w:rPr>
        <w:t>Thickness measurements are not applicable to polymer or glass-lined pipe.  However, weep holes shall not be plugged and shall be specifically included in routine testing.  Documented internal visual inspections (or destructive testing when pipe is removed from service during modifications) are highly encouraged to establish local inspection and/or replacement frequency.</w:t>
      </w:r>
    </w:p>
    <w:p w14:paraId="28768B5D" w14:textId="77777777" w:rsidR="00C37DFA" w:rsidRDefault="00710736" w:rsidP="00C37DFA">
      <w:pPr>
        <w:numPr>
          <w:ilvl w:val="0"/>
          <w:numId w:val="17"/>
        </w:numPr>
        <w:tabs>
          <w:tab w:val="clear" w:pos="360"/>
          <w:tab w:val="num" w:pos="1080"/>
          <w:tab w:val="left" w:pos="1520"/>
          <w:tab w:val="center" w:pos="4320"/>
        </w:tabs>
        <w:spacing w:line="300" w:lineRule="auto"/>
        <w:ind w:left="1080"/>
        <w:rPr>
          <w:sz w:val="22"/>
        </w:rPr>
      </w:pPr>
      <w:r>
        <w:rPr>
          <w:sz w:val="22"/>
        </w:rPr>
        <w:t>*</w:t>
      </w:r>
      <w:r w:rsidR="000A39F1">
        <w:rPr>
          <w:sz w:val="22"/>
        </w:rPr>
        <w:t>Inspection intervals for potentially corrosive injection/mix points can be established by a valid risk-based inspection analysis in accordance with API RP 580.</w:t>
      </w:r>
    </w:p>
    <w:p w14:paraId="28768B5E" w14:textId="77777777" w:rsidR="00C37DFA" w:rsidRDefault="00401643" w:rsidP="00C37DFA">
      <w:pPr>
        <w:numPr>
          <w:ilvl w:val="0"/>
          <w:numId w:val="17"/>
        </w:numPr>
        <w:tabs>
          <w:tab w:val="clear" w:pos="360"/>
          <w:tab w:val="num" w:pos="1080"/>
          <w:tab w:val="left" w:pos="1520"/>
          <w:tab w:val="center" w:pos="4320"/>
        </w:tabs>
        <w:spacing w:line="300" w:lineRule="auto"/>
        <w:ind w:left="1080"/>
        <w:rPr>
          <w:sz w:val="22"/>
        </w:rPr>
      </w:pPr>
      <w:r>
        <w:rPr>
          <w:sz w:val="22"/>
        </w:rPr>
        <w:t xml:space="preserve">See Section </w:t>
      </w:r>
      <w:r w:rsidR="00710736">
        <w:rPr>
          <w:sz w:val="22"/>
        </w:rPr>
        <w:t>*</w:t>
      </w:r>
      <w:r w:rsidR="007406B3">
        <w:rPr>
          <w:sz w:val="22"/>
        </w:rPr>
        <w:t>10.10</w:t>
      </w:r>
      <w:r>
        <w:rPr>
          <w:sz w:val="22"/>
        </w:rPr>
        <w:t xml:space="preserve"> of API 57</w:t>
      </w:r>
      <w:r w:rsidR="007406B3">
        <w:rPr>
          <w:sz w:val="22"/>
        </w:rPr>
        <w:t xml:space="preserve">4, and </w:t>
      </w:r>
      <w:r w:rsidR="00710736">
        <w:rPr>
          <w:sz w:val="22"/>
        </w:rPr>
        <w:t>*</w:t>
      </w:r>
      <w:r w:rsidR="007406B3">
        <w:rPr>
          <w:sz w:val="22"/>
        </w:rPr>
        <w:t xml:space="preserve">NACE SP0169, </w:t>
      </w:r>
      <w:r>
        <w:rPr>
          <w:sz w:val="22"/>
        </w:rPr>
        <w:t xml:space="preserve">for special </w:t>
      </w:r>
      <w:r w:rsidR="007406B3">
        <w:rPr>
          <w:sz w:val="22"/>
        </w:rPr>
        <w:t xml:space="preserve">guidance and </w:t>
      </w:r>
      <w:r>
        <w:rPr>
          <w:sz w:val="22"/>
        </w:rPr>
        <w:t>requirements for underground piping.</w:t>
      </w:r>
    </w:p>
    <w:p w14:paraId="28768B5F" w14:textId="77777777" w:rsidR="00C37DFA" w:rsidRDefault="00C37DFA" w:rsidP="00C37DFA">
      <w:pPr>
        <w:tabs>
          <w:tab w:val="left" w:pos="720"/>
          <w:tab w:val="left" w:pos="1520"/>
          <w:tab w:val="center" w:pos="4320"/>
        </w:tabs>
        <w:spacing w:line="300" w:lineRule="auto"/>
        <w:rPr>
          <w:sz w:val="22"/>
        </w:rPr>
      </w:pPr>
    </w:p>
    <w:p w14:paraId="28768B60" w14:textId="77777777" w:rsidR="00C37DFA" w:rsidRDefault="00401643" w:rsidP="00C37DFA">
      <w:pPr>
        <w:tabs>
          <w:tab w:val="left" w:pos="720"/>
          <w:tab w:val="left" w:pos="1520"/>
          <w:tab w:val="center" w:pos="4320"/>
        </w:tabs>
        <w:spacing w:line="300" w:lineRule="auto"/>
        <w:ind w:left="720" w:hanging="720"/>
        <w:rPr>
          <w:sz w:val="22"/>
        </w:rPr>
      </w:pPr>
      <w:r>
        <w:rPr>
          <w:sz w:val="22"/>
        </w:rPr>
        <w:t>4.3</w:t>
      </w:r>
      <w:r>
        <w:rPr>
          <w:sz w:val="22"/>
        </w:rPr>
        <w:tab/>
      </w:r>
      <w:r w:rsidRPr="00A615AB">
        <w:rPr>
          <w:b/>
          <w:sz w:val="22"/>
        </w:rPr>
        <w:t>Routine Inspection</w:t>
      </w:r>
      <w:r>
        <w:rPr>
          <w:sz w:val="22"/>
        </w:rPr>
        <w:t xml:space="preserve"> – Routine visual inspections shall be conducted by any trained employee or contractor on all piping systems included in the MI program. The scope of routine inspection shall include piping, piping components such as valves, fittings, in-line filters, and related equipment such as pumps.  The inspection shall include, but is not limited to the following:</w:t>
      </w:r>
    </w:p>
    <w:p w14:paraId="28768B61"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Leaks or signs of previous leaks</w:t>
      </w:r>
    </w:p>
    <w:p w14:paraId="28768B62"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Seepage or leaks from weep holes (applies to lines pipe only)</w:t>
      </w:r>
    </w:p>
    <w:p w14:paraId="28768B63"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Missing, loose, or distorted pipe supports</w:t>
      </w:r>
    </w:p>
    <w:p w14:paraId="28768B64"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Missing, loose, or “short” flange bolts</w:t>
      </w:r>
    </w:p>
    <w:p w14:paraId="28768B65"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Excessive vibration</w:t>
      </w:r>
    </w:p>
    <w:p w14:paraId="28768B66"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Misalignment</w:t>
      </w:r>
    </w:p>
    <w:p w14:paraId="28768B67"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Corrosion</w:t>
      </w:r>
    </w:p>
    <w:p w14:paraId="28768B68"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Damaged or missing insulation</w:t>
      </w:r>
    </w:p>
    <w:p w14:paraId="28768B69"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Other site-specific inspection criteria (based on process hazards or piping design)</w:t>
      </w:r>
    </w:p>
    <w:p w14:paraId="28768B6A" w14:textId="77777777" w:rsidR="00C37DFA" w:rsidRDefault="00C37DFA" w:rsidP="00C37DFA">
      <w:pPr>
        <w:tabs>
          <w:tab w:val="left" w:pos="720"/>
          <w:tab w:val="left" w:pos="1520"/>
          <w:tab w:val="center" w:pos="4320"/>
        </w:tabs>
        <w:spacing w:line="300" w:lineRule="auto"/>
        <w:ind w:left="720"/>
        <w:rPr>
          <w:sz w:val="22"/>
        </w:rPr>
      </w:pPr>
    </w:p>
    <w:p w14:paraId="28768B6B" w14:textId="77777777" w:rsidR="00C37DFA" w:rsidRDefault="00401643" w:rsidP="00C37DFA">
      <w:pPr>
        <w:tabs>
          <w:tab w:val="left" w:pos="720"/>
          <w:tab w:val="left" w:pos="1520"/>
          <w:tab w:val="center" w:pos="4320"/>
        </w:tabs>
        <w:spacing w:line="300" w:lineRule="auto"/>
        <w:ind w:left="720"/>
        <w:rPr>
          <w:sz w:val="22"/>
        </w:rPr>
      </w:pPr>
      <w:r>
        <w:rPr>
          <w:sz w:val="22"/>
        </w:rPr>
        <w:t>Notes:</w:t>
      </w:r>
    </w:p>
    <w:p w14:paraId="28768B6C" w14:textId="77777777" w:rsidR="00C37DFA" w:rsidRDefault="00401643" w:rsidP="00C37DFA">
      <w:pPr>
        <w:numPr>
          <w:ilvl w:val="0"/>
          <w:numId w:val="18"/>
        </w:numPr>
        <w:tabs>
          <w:tab w:val="clear" w:pos="360"/>
          <w:tab w:val="num" w:pos="1080"/>
          <w:tab w:val="left" w:pos="1520"/>
          <w:tab w:val="center" w:pos="4320"/>
        </w:tabs>
        <w:spacing w:line="300" w:lineRule="auto"/>
        <w:ind w:left="1080"/>
        <w:rPr>
          <w:sz w:val="22"/>
        </w:rPr>
      </w:pPr>
      <w:r>
        <w:rPr>
          <w:sz w:val="22"/>
        </w:rPr>
        <w:t>Procedures or checklists shall specify buildings, areas, or inspection routes, inspection criteria, and any special area-specific requirements.</w:t>
      </w:r>
    </w:p>
    <w:p w14:paraId="28768B6D" w14:textId="77777777" w:rsidR="00C37DFA" w:rsidRDefault="00401643" w:rsidP="00C37DFA">
      <w:pPr>
        <w:numPr>
          <w:ilvl w:val="0"/>
          <w:numId w:val="18"/>
        </w:numPr>
        <w:tabs>
          <w:tab w:val="clear" w:pos="360"/>
          <w:tab w:val="num" w:pos="1080"/>
          <w:tab w:val="left" w:pos="1520"/>
          <w:tab w:val="center" w:pos="4320"/>
        </w:tabs>
        <w:spacing w:line="300" w:lineRule="auto"/>
        <w:ind w:left="1080"/>
        <w:rPr>
          <w:sz w:val="22"/>
        </w:rPr>
      </w:pPr>
      <w:r>
        <w:rPr>
          <w:sz w:val="22"/>
        </w:rPr>
        <w:lastRenderedPageBreak/>
        <w:t xml:space="preserve">Inspection intervals shall be included in the site MI inspection and testing plan.  Routine inspection intervals shall not exceed once per month.  Specific processes may require higher inspection frequencies (e.g., hazardous waste lines at </w:t>
      </w:r>
      <w:smartTag w:uri="urn:schemas-microsoft-com:office:smarttags" w:element="country-region">
        <w:smartTag w:uri="urn:schemas-microsoft-com:office:smarttags" w:element="place">
          <w:r>
            <w:rPr>
              <w:sz w:val="22"/>
            </w:rPr>
            <w:t>U.S.</w:t>
          </w:r>
        </w:smartTag>
      </w:smartTag>
      <w:r>
        <w:rPr>
          <w:sz w:val="22"/>
        </w:rPr>
        <w:t xml:space="preserve"> sites shall be inspected daily per EPA hazardous waste regulatory requirements).</w:t>
      </w:r>
    </w:p>
    <w:p w14:paraId="28768B6E" w14:textId="77777777" w:rsidR="00C37DFA" w:rsidRDefault="00401643" w:rsidP="00C37DFA">
      <w:pPr>
        <w:numPr>
          <w:ilvl w:val="0"/>
          <w:numId w:val="18"/>
        </w:numPr>
        <w:tabs>
          <w:tab w:val="clear" w:pos="360"/>
          <w:tab w:val="num" w:pos="1080"/>
          <w:tab w:val="left" w:pos="1520"/>
          <w:tab w:val="center" w:pos="4320"/>
        </w:tabs>
        <w:spacing w:line="300" w:lineRule="auto"/>
        <w:ind w:left="1080"/>
        <w:rPr>
          <w:sz w:val="22"/>
        </w:rPr>
      </w:pPr>
      <w:r>
        <w:rPr>
          <w:sz w:val="22"/>
        </w:rPr>
        <w:t>Documentation of routine piping inspection may be by exception only if specifically stated in the site MI program document.</w:t>
      </w:r>
    </w:p>
    <w:p w14:paraId="28768B6F" w14:textId="77777777" w:rsidR="00C37DFA" w:rsidRDefault="00C37DFA" w:rsidP="00C37DFA">
      <w:pPr>
        <w:tabs>
          <w:tab w:val="left" w:pos="720"/>
          <w:tab w:val="left" w:pos="1520"/>
          <w:tab w:val="center" w:pos="4320"/>
        </w:tabs>
        <w:spacing w:line="300" w:lineRule="auto"/>
        <w:ind w:left="720"/>
        <w:rPr>
          <w:sz w:val="22"/>
        </w:rPr>
      </w:pPr>
    </w:p>
    <w:p w14:paraId="28768B70" w14:textId="77777777" w:rsidR="00C37DFA" w:rsidRDefault="00401643" w:rsidP="00C37DFA">
      <w:pPr>
        <w:tabs>
          <w:tab w:val="left" w:pos="1520"/>
          <w:tab w:val="center" w:pos="4320"/>
        </w:tabs>
        <w:spacing w:line="300" w:lineRule="auto"/>
        <w:ind w:left="720" w:hanging="720"/>
        <w:rPr>
          <w:sz w:val="22"/>
        </w:rPr>
      </w:pPr>
      <w:r>
        <w:rPr>
          <w:sz w:val="22"/>
        </w:rPr>
        <w:t>4.4</w:t>
      </w:r>
      <w:r>
        <w:rPr>
          <w:sz w:val="22"/>
        </w:rPr>
        <w:tab/>
      </w:r>
      <w:r>
        <w:rPr>
          <w:b/>
          <w:sz w:val="22"/>
        </w:rPr>
        <w:t>Leak Detection and Repair (LDAR)</w:t>
      </w:r>
      <w:r>
        <w:rPr>
          <w:sz w:val="22"/>
        </w:rPr>
        <w:t xml:space="preserve"> – LDAR activities shall be conducted as required by site-specific environmental permits and local regulations.  The person doing the LDAR inspection can simultaneously do the routine inspection described in Section 4.3 (or EV inspection described in Section 4.5), but LDAR alone cannot be used in lieu of routine observation or EV inspection (e.g., LDAR may not detect missing or broken pipe supports).</w:t>
      </w:r>
    </w:p>
    <w:p w14:paraId="28768B71" w14:textId="77777777" w:rsidR="00C37DFA" w:rsidRDefault="00C37DFA" w:rsidP="00C37DFA">
      <w:pPr>
        <w:tabs>
          <w:tab w:val="left" w:pos="720"/>
          <w:tab w:val="left" w:pos="1520"/>
          <w:tab w:val="center" w:pos="4320"/>
        </w:tabs>
        <w:spacing w:line="300" w:lineRule="auto"/>
        <w:rPr>
          <w:sz w:val="22"/>
        </w:rPr>
      </w:pPr>
    </w:p>
    <w:p w14:paraId="28768B72" w14:textId="77777777" w:rsidR="00C37DFA" w:rsidRDefault="00401643" w:rsidP="00C37DFA">
      <w:pPr>
        <w:tabs>
          <w:tab w:val="left" w:pos="720"/>
          <w:tab w:val="left" w:pos="1520"/>
          <w:tab w:val="center" w:pos="4320"/>
        </w:tabs>
        <w:spacing w:line="300" w:lineRule="auto"/>
        <w:ind w:left="720" w:hanging="720"/>
        <w:rPr>
          <w:sz w:val="22"/>
        </w:rPr>
      </w:pPr>
      <w:r>
        <w:rPr>
          <w:sz w:val="22"/>
        </w:rPr>
        <w:t>4.5</w:t>
      </w:r>
      <w:r>
        <w:rPr>
          <w:sz w:val="22"/>
        </w:rPr>
        <w:tab/>
      </w:r>
      <w:r>
        <w:rPr>
          <w:b/>
          <w:sz w:val="22"/>
        </w:rPr>
        <w:t>External Visual Inspection</w:t>
      </w:r>
      <w:r>
        <w:rPr>
          <w:sz w:val="22"/>
        </w:rPr>
        <w:t xml:space="preserve"> – EVs shall be conducted on all piping systems included in the MI program at the frequencies given in Table 4.1.  The inspections shall be performed in accordance with API 570 using methods given in API 570 and API RP 574.  EV inspection shall include all of the applicable visual corrosion and cracking scenarios given in </w:t>
      </w:r>
      <w:r w:rsidR="00C95EAE" w:rsidRPr="00A246ED">
        <w:rPr>
          <w:sz w:val="22"/>
        </w:rPr>
        <w:t xml:space="preserve">Section </w:t>
      </w:r>
      <w:r w:rsidR="00710736">
        <w:rPr>
          <w:sz w:val="22"/>
        </w:rPr>
        <w:t>*</w:t>
      </w:r>
      <w:r w:rsidR="008617F0" w:rsidRPr="00A246ED">
        <w:rPr>
          <w:sz w:val="22"/>
        </w:rPr>
        <w:t>5.4</w:t>
      </w:r>
      <w:r w:rsidR="00C95EAE" w:rsidRPr="00A246ED">
        <w:rPr>
          <w:sz w:val="22"/>
        </w:rPr>
        <w:t xml:space="preserve"> of API 570</w:t>
      </w:r>
      <w:r>
        <w:rPr>
          <w:sz w:val="22"/>
        </w:rPr>
        <w:t xml:space="preserve">, including corrosion under insulation where applicable.  These inspections shall be done by an authorized inspector per the requirements of </w:t>
      </w:r>
      <w:r w:rsidR="00C95EAE" w:rsidRPr="00A246ED">
        <w:rPr>
          <w:sz w:val="22"/>
        </w:rPr>
        <w:t xml:space="preserve">Section </w:t>
      </w:r>
      <w:r w:rsidR="00710736">
        <w:rPr>
          <w:sz w:val="22"/>
        </w:rPr>
        <w:t>*</w:t>
      </w:r>
      <w:r w:rsidR="008617F0" w:rsidRPr="00A246ED">
        <w:rPr>
          <w:sz w:val="22"/>
        </w:rPr>
        <w:t>4</w:t>
      </w:r>
      <w:r w:rsidR="00311EF6">
        <w:rPr>
          <w:sz w:val="22"/>
        </w:rPr>
        <w:t xml:space="preserve"> </w:t>
      </w:r>
      <w:r w:rsidR="00C95EAE" w:rsidRPr="00A246ED">
        <w:rPr>
          <w:sz w:val="22"/>
        </w:rPr>
        <w:t>of API 570</w:t>
      </w:r>
      <w:r w:rsidRPr="00A246ED">
        <w:rPr>
          <w:sz w:val="22"/>
        </w:rPr>
        <w:t>.</w:t>
      </w:r>
      <w:r>
        <w:rPr>
          <w:sz w:val="22"/>
        </w:rPr>
        <w:t xml:space="preserve">  EV procedures shall include inspection of the following for pipe and piping components:</w:t>
      </w:r>
    </w:p>
    <w:p w14:paraId="28768B73"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Spot checking for corrosion under insulation</w:t>
      </w:r>
    </w:p>
    <w:p w14:paraId="28768B74"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Corrosion at soil to air interfaces</w:t>
      </w:r>
    </w:p>
    <w:p w14:paraId="28768B75"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Service-specific and localized corrosion (as applicable)</w:t>
      </w:r>
    </w:p>
    <w:p w14:paraId="28768B76"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Erosion and erosion/corrosion</w:t>
      </w:r>
    </w:p>
    <w:p w14:paraId="28768B77"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Environmental, fatigue, creep, and stress corrosion cracking</w:t>
      </w:r>
    </w:p>
    <w:p w14:paraId="28768B78"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Brittle fracture</w:t>
      </w:r>
    </w:p>
    <w:p w14:paraId="28768B79"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Freeze damage</w:t>
      </w:r>
    </w:p>
    <w:p w14:paraId="28768B7A" w14:textId="77777777" w:rsidR="00C37DFA" w:rsidRDefault="00401643" w:rsidP="00C37DFA">
      <w:pPr>
        <w:numPr>
          <w:ilvl w:val="0"/>
          <w:numId w:val="13"/>
        </w:numPr>
        <w:tabs>
          <w:tab w:val="clear" w:pos="360"/>
          <w:tab w:val="left" w:pos="720"/>
          <w:tab w:val="num" w:pos="1080"/>
          <w:tab w:val="left" w:pos="1520"/>
          <w:tab w:val="center" w:pos="4320"/>
        </w:tabs>
        <w:spacing w:line="300" w:lineRule="auto"/>
        <w:ind w:left="1080"/>
        <w:rPr>
          <w:sz w:val="22"/>
        </w:rPr>
      </w:pPr>
      <w:r>
        <w:rPr>
          <w:sz w:val="22"/>
        </w:rPr>
        <w:t>All routine inspection items listed in Section 4.3</w:t>
      </w:r>
    </w:p>
    <w:p w14:paraId="28768B7B" w14:textId="77777777" w:rsidR="00C37DFA" w:rsidRDefault="00C37DFA" w:rsidP="00C37DFA">
      <w:pPr>
        <w:tabs>
          <w:tab w:val="left" w:pos="720"/>
          <w:tab w:val="left" w:pos="1520"/>
          <w:tab w:val="center" w:pos="4320"/>
        </w:tabs>
        <w:spacing w:line="300" w:lineRule="auto"/>
        <w:ind w:left="720"/>
        <w:rPr>
          <w:sz w:val="22"/>
        </w:rPr>
      </w:pPr>
    </w:p>
    <w:p w14:paraId="28768B7C" w14:textId="77777777" w:rsidR="00C37DFA" w:rsidRDefault="00401643" w:rsidP="00C37DFA">
      <w:pPr>
        <w:pStyle w:val="BodyTextIndent"/>
        <w:tabs>
          <w:tab w:val="left" w:pos="1520"/>
        </w:tabs>
        <w:spacing w:line="300" w:lineRule="auto"/>
        <w:ind w:left="720"/>
        <w:rPr>
          <w:sz w:val="22"/>
        </w:rPr>
      </w:pPr>
      <w:r>
        <w:rPr>
          <w:sz w:val="22"/>
        </w:rPr>
        <w:t>Notes:</w:t>
      </w:r>
    </w:p>
    <w:p w14:paraId="28768B7D" w14:textId="77777777" w:rsidR="00C37DFA" w:rsidRDefault="00401643" w:rsidP="00C37DFA">
      <w:pPr>
        <w:numPr>
          <w:ilvl w:val="0"/>
          <w:numId w:val="12"/>
        </w:numPr>
        <w:tabs>
          <w:tab w:val="clear" w:pos="360"/>
          <w:tab w:val="num" w:pos="1080"/>
          <w:tab w:val="left" w:pos="1520"/>
          <w:tab w:val="center" w:pos="4320"/>
        </w:tabs>
        <w:spacing w:line="300" w:lineRule="auto"/>
        <w:ind w:left="1080"/>
        <w:rPr>
          <w:sz w:val="22"/>
        </w:rPr>
      </w:pPr>
      <w:r>
        <w:rPr>
          <w:sz w:val="22"/>
        </w:rPr>
        <w:t>Procedures or checklists shall specify buildings, areas, or inspection routes, inspection criteria, and any special area-specific requirements.</w:t>
      </w:r>
    </w:p>
    <w:p w14:paraId="28768B7E" w14:textId="77777777" w:rsidR="00C37DFA" w:rsidRDefault="00401643" w:rsidP="00C37DFA">
      <w:pPr>
        <w:numPr>
          <w:ilvl w:val="0"/>
          <w:numId w:val="12"/>
        </w:numPr>
        <w:tabs>
          <w:tab w:val="clear" w:pos="360"/>
          <w:tab w:val="num" w:pos="1080"/>
          <w:tab w:val="left" w:pos="1520"/>
          <w:tab w:val="center" w:pos="4320"/>
        </w:tabs>
        <w:spacing w:line="300" w:lineRule="auto"/>
        <w:ind w:left="1080"/>
        <w:rPr>
          <w:sz w:val="22"/>
        </w:rPr>
      </w:pPr>
      <w:r>
        <w:rPr>
          <w:sz w:val="22"/>
        </w:rPr>
        <w:t xml:space="preserve">EVs shall be documented using a checklist similar to the one in </w:t>
      </w:r>
      <w:r w:rsidR="00710736">
        <w:rPr>
          <w:sz w:val="22"/>
        </w:rPr>
        <w:t>*</w:t>
      </w:r>
      <w:r w:rsidR="00E76C89">
        <w:rPr>
          <w:sz w:val="22"/>
        </w:rPr>
        <w:t>A</w:t>
      </w:r>
      <w:r w:rsidR="008617F0">
        <w:rPr>
          <w:sz w:val="22"/>
        </w:rPr>
        <w:t>nnex A</w:t>
      </w:r>
      <w:r>
        <w:rPr>
          <w:sz w:val="22"/>
        </w:rPr>
        <w:t xml:space="preserve"> of API 57</w:t>
      </w:r>
      <w:r w:rsidR="008617F0">
        <w:rPr>
          <w:sz w:val="22"/>
        </w:rPr>
        <w:t>4</w:t>
      </w:r>
      <w:r>
        <w:rPr>
          <w:sz w:val="22"/>
        </w:rPr>
        <w:t>.  Documentation of testing shall be maintained according to site MI program procedures.</w:t>
      </w:r>
    </w:p>
    <w:p w14:paraId="28768B7F" w14:textId="77777777" w:rsidR="00C37DFA" w:rsidRDefault="00C37DFA" w:rsidP="00C37DFA">
      <w:pPr>
        <w:tabs>
          <w:tab w:val="left" w:pos="720"/>
          <w:tab w:val="left" w:pos="1520"/>
          <w:tab w:val="center" w:pos="4320"/>
        </w:tabs>
        <w:spacing w:line="300" w:lineRule="auto"/>
        <w:rPr>
          <w:sz w:val="22"/>
        </w:rPr>
      </w:pPr>
    </w:p>
    <w:p w14:paraId="28768B80" w14:textId="77777777" w:rsidR="00C37DFA" w:rsidRDefault="00401643" w:rsidP="00C37DFA">
      <w:pPr>
        <w:tabs>
          <w:tab w:val="left" w:pos="1520"/>
          <w:tab w:val="center" w:pos="4320"/>
        </w:tabs>
        <w:spacing w:line="300" w:lineRule="auto"/>
        <w:ind w:left="720" w:hanging="720"/>
        <w:rPr>
          <w:sz w:val="22"/>
        </w:rPr>
      </w:pPr>
      <w:r>
        <w:rPr>
          <w:sz w:val="22"/>
        </w:rPr>
        <w:t>4.6</w:t>
      </w:r>
      <w:r>
        <w:rPr>
          <w:sz w:val="22"/>
        </w:rPr>
        <w:tab/>
      </w:r>
      <w:r>
        <w:rPr>
          <w:b/>
          <w:sz w:val="22"/>
        </w:rPr>
        <w:t>Thickness Testing</w:t>
      </w:r>
      <w:r>
        <w:rPr>
          <w:sz w:val="22"/>
        </w:rPr>
        <w:t xml:space="preserve"> – Thickness testing shall be conducted on all piping systems included in the MI program at the frequencies given in Table 4.1, unless one of the exceptions listed below Table 4.1 applies.  The inspections shall be performed in accordance with </w:t>
      </w:r>
      <w:r w:rsidR="00710736">
        <w:rPr>
          <w:sz w:val="22"/>
        </w:rPr>
        <w:t>*</w:t>
      </w:r>
      <w:r w:rsidR="00FA7174">
        <w:rPr>
          <w:sz w:val="22"/>
        </w:rPr>
        <w:t xml:space="preserve">Section 5.5.3 of </w:t>
      </w:r>
      <w:r>
        <w:rPr>
          <w:sz w:val="22"/>
        </w:rPr>
        <w:t xml:space="preserve">API 570 using the methodology given in </w:t>
      </w:r>
      <w:r w:rsidR="00710736">
        <w:rPr>
          <w:sz w:val="22"/>
        </w:rPr>
        <w:t>*</w:t>
      </w:r>
      <w:r w:rsidR="00FA7174">
        <w:rPr>
          <w:sz w:val="22"/>
        </w:rPr>
        <w:t xml:space="preserve">Section 10.2 of </w:t>
      </w:r>
      <w:r>
        <w:rPr>
          <w:sz w:val="22"/>
        </w:rPr>
        <w:t xml:space="preserve">API RP 574.  </w:t>
      </w:r>
    </w:p>
    <w:p w14:paraId="28768B81" w14:textId="77777777" w:rsidR="00C37DFA" w:rsidRDefault="00C37DFA" w:rsidP="00C37DFA">
      <w:pPr>
        <w:tabs>
          <w:tab w:val="left" w:pos="1520"/>
          <w:tab w:val="center" w:pos="4320"/>
        </w:tabs>
        <w:spacing w:line="300" w:lineRule="auto"/>
        <w:ind w:left="720"/>
        <w:rPr>
          <w:sz w:val="22"/>
        </w:rPr>
      </w:pPr>
    </w:p>
    <w:p w14:paraId="28768B82" w14:textId="77777777" w:rsidR="00401643" w:rsidRDefault="00401643" w:rsidP="00A76CF3">
      <w:pPr>
        <w:pStyle w:val="BodyTextIndent"/>
        <w:tabs>
          <w:tab w:val="left" w:pos="1520"/>
        </w:tabs>
        <w:spacing w:line="300" w:lineRule="auto"/>
        <w:ind w:left="720"/>
        <w:rPr>
          <w:sz w:val="22"/>
        </w:rPr>
      </w:pPr>
      <w:r>
        <w:rPr>
          <w:sz w:val="22"/>
        </w:rPr>
        <w:t>In most cases, UT or RT shall be used to measure pipe thickness</w:t>
      </w:r>
      <w:r w:rsidR="007F1D9D">
        <w:rPr>
          <w:sz w:val="22"/>
        </w:rPr>
        <w:t>,</w:t>
      </w:r>
      <w:r>
        <w:rPr>
          <w:sz w:val="22"/>
        </w:rPr>
        <w:t xml:space="preserve"> (See Section </w:t>
      </w:r>
      <w:r w:rsidR="00710736">
        <w:rPr>
          <w:sz w:val="22"/>
        </w:rPr>
        <w:t>*</w:t>
      </w:r>
      <w:r w:rsidR="00E76C89">
        <w:rPr>
          <w:sz w:val="22"/>
        </w:rPr>
        <w:t>10.2</w:t>
      </w:r>
      <w:r>
        <w:rPr>
          <w:sz w:val="22"/>
        </w:rPr>
        <w:t xml:space="preserve"> of API 57</w:t>
      </w:r>
      <w:r w:rsidR="00E76C89">
        <w:rPr>
          <w:sz w:val="22"/>
        </w:rPr>
        <w:t>4</w:t>
      </w:r>
      <w:r>
        <w:rPr>
          <w:sz w:val="22"/>
        </w:rPr>
        <w:t xml:space="preserve"> for guidance on selection of the proper thickness testing method.)  UT or RT testing shall be performed by an ASNT-certified inspector.  Interpretation of UT or RT data shall be done by a qualified API 570 inspector in conjunction with the individual making the measurements or administering the thickness testing program.</w:t>
      </w:r>
    </w:p>
    <w:p w14:paraId="28768B83" w14:textId="77777777" w:rsidR="00401643" w:rsidRDefault="00401643" w:rsidP="00A76CF3">
      <w:pPr>
        <w:pStyle w:val="BodyTextIndent"/>
        <w:tabs>
          <w:tab w:val="left" w:pos="1520"/>
        </w:tabs>
        <w:spacing w:line="300" w:lineRule="auto"/>
        <w:ind w:left="720"/>
        <w:rPr>
          <w:sz w:val="22"/>
        </w:rPr>
      </w:pPr>
      <w:r>
        <w:rPr>
          <w:sz w:val="22"/>
        </w:rPr>
        <w:t xml:space="preserve">Thickness test results shall be documented in a form specified in the site MI procedure or in a spreadsheet or database similar to Figure </w:t>
      </w:r>
      <w:r w:rsidR="00710736">
        <w:rPr>
          <w:sz w:val="22"/>
        </w:rPr>
        <w:t>*</w:t>
      </w:r>
      <w:r w:rsidR="00E76C89">
        <w:rPr>
          <w:sz w:val="22"/>
        </w:rPr>
        <w:t>34</w:t>
      </w:r>
      <w:r>
        <w:rPr>
          <w:sz w:val="22"/>
        </w:rPr>
        <w:t xml:space="preserve"> in API RP 574.  Records shall be traceable to a specific test point that is identified on the piping in the field.</w:t>
      </w:r>
    </w:p>
    <w:p w14:paraId="28768B84" w14:textId="77777777" w:rsidR="00401643" w:rsidRDefault="00401643" w:rsidP="00A76CF3">
      <w:pPr>
        <w:pStyle w:val="BodyTextIndent"/>
        <w:tabs>
          <w:tab w:val="left" w:pos="1520"/>
        </w:tabs>
        <w:spacing w:line="300" w:lineRule="auto"/>
        <w:ind w:left="720"/>
        <w:rPr>
          <w:sz w:val="22"/>
        </w:rPr>
      </w:pPr>
    </w:p>
    <w:p w14:paraId="28768B85" w14:textId="77777777" w:rsidR="00401643" w:rsidRDefault="00401643" w:rsidP="00A76CF3">
      <w:pPr>
        <w:pStyle w:val="BodyTextIndent"/>
        <w:tabs>
          <w:tab w:val="left" w:pos="1520"/>
        </w:tabs>
        <w:spacing w:line="300" w:lineRule="auto"/>
        <w:ind w:left="720"/>
        <w:rPr>
          <w:sz w:val="22"/>
        </w:rPr>
      </w:pPr>
      <w:r>
        <w:rPr>
          <w:sz w:val="22"/>
        </w:rPr>
        <w:t>The format of the records should allow sites to quickly check for deficiencies (e.g., thickness below t</w:t>
      </w:r>
      <w:r w:rsidR="007F1D9D">
        <w:rPr>
          <w:sz w:val="22"/>
        </w:rPr>
        <w:t xml:space="preserve"> </w:t>
      </w:r>
      <w:r w:rsidR="00731C10">
        <w:rPr>
          <w:sz w:val="22"/>
          <w:vertAlign w:val="subscript"/>
        </w:rPr>
        <w:t>required</w:t>
      </w:r>
      <w:r>
        <w:rPr>
          <w:sz w:val="22"/>
        </w:rPr>
        <w:t xml:space="preserve"> as defined in Section 4.2) and to estimate corrosion rate to adjust test frequency or future replacement requirements.  Sites should keep piping inspection records for the period specified in their MI procedures, and should strongly consider keeping all thickness inspection data for the life of the piping system.</w:t>
      </w:r>
    </w:p>
    <w:p w14:paraId="28768B86" w14:textId="77777777" w:rsidR="00401643" w:rsidRDefault="00401643" w:rsidP="00A76CF3">
      <w:pPr>
        <w:pStyle w:val="BodyTextIndent"/>
        <w:tabs>
          <w:tab w:val="left" w:pos="1520"/>
        </w:tabs>
        <w:spacing w:line="300" w:lineRule="auto"/>
        <w:ind w:left="720"/>
        <w:rPr>
          <w:sz w:val="22"/>
        </w:rPr>
      </w:pPr>
    </w:p>
    <w:p w14:paraId="28768B87" w14:textId="77777777" w:rsidR="00401643" w:rsidRDefault="00401643" w:rsidP="00A76CF3">
      <w:pPr>
        <w:pStyle w:val="BodyTextIndent"/>
        <w:tabs>
          <w:tab w:val="left" w:pos="1520"/>
        </w:tabs>
        <w:spacing w:line="300" w:lineRule="auto"/>
        <w:ind w:left="720" w:hanging="720"/>
        <w:rPr>
          <w:sz w:val="22"/>
        </w:rPr>
      </w:pPr>
      <w:r>
        <w:rPr>
          <w:sz w:val="22"/>
        </w:rPr>
        <w:t>4.7</w:t>
      </w:r>
      <w:r>
        <w:rPr>
          <w:sz w:val="22"/>
        </w:rPr>
        <w:tab/>
      </w:r>
      <w:r>
        <w:rPr>
          <w:b/>
          <w:sz w:val="22"/>
        </w:rPr>
        <w:t>Leak Testing (hydro testing)</w:t>
      </w:r>
      <w:r>
        <w:rPr>
          <w:sz w:val="22"/>
        </w:rPr>
        <w:t xml:space="preserve"> – One common technique for testing new and modified piping systems is a leak test as described in Section 345 of ASME Code B31.3.  In general, this test requires that the piping system be hydrostatically tested at 150% of rated pressure or pneumatically tested at 110% of rated pressure for at least 10 minutes and that all joints be visually examined for leaks.  See Section 345 of ASME Code B31.3 for a complete list of test requirements prior to conducting a leak test for a new or modified piping system (</w:t>
      </w:r>
      <w:r w:rsidRPr="00731C10">
        <w:rPr>
          <w:sz w:val="22"/>
        </w:rPr>
        <w:t>see also Section A345, M345, or K345 for nonmetallic, high hazard, and high pressure systems, respectively)</w:t>
      </w:r>
      <w:r>
        <w:rPr>
          <w:sz w:val="22"/>
        </w:rPr>
        <w:t>.  Note also that in most cases, ASME Code B31.3 requirements include EV or RT testing in addition to a leak test for new piping.</w:t>
      </w:r>
    </w:p>
    <w:p w14:paraId="28768B88" w14:textId="77777777" w:rsidR="00401643" w:rsidRDefault="00401643" w:rsidP="00A76CF3">
      <w:pPr>
        <w:pStyle w:val="BodyTextIndent"/>
        <w:tabs>
          <w:tab w:val="left" w:pos="1520"/>
        </w:tabs>
        <w:spacing w:line="300" w:lineRule="auto"/>
        <w:ind w:left="720" w:hanging="720"/>
        <w:rPr>
          <w:sz w:val="22"/>
        </w:rPr>
      </w:pPr>
    </w:p>
    <w:p w14:paraId="28768B89" w14:textId="77777777" w:rsidR="00401643" w:rsidRDefault="00401643" w:rsidP="00A76CF3">
      <w:pPr>
        <w:pStyle w:val="BodyTextIndent"/>
        <w:spacing w:line="300" w:lineRule="auto"/>
        <w:ind w:left="720"/>
        <w:rPr>
          <w:sz w:val="22"/>
        </w:rPr>
      </w:pPr>
      <w:r>
        <w:rPr>
          <w:sz w:val="22"/>
        </w:rPr>
        <w:t>There is no requirement for hydro testing following repair or replacement of a piping component.  However, maintenance practices or procedures should include steps to ensure that the repaired section will not leak under operating conditions as part of the repair activities.</w:t>
      </w:r>
    </w:p>
    <w:p w14:paraId="28768B8A" w14:textId="77777777" w:rsidR="00401643" w:rsidRDefault="00401643" w:rsidP="00A76CF3">
      <w:pPr>
        <w:pStyle w:val="BodyTextIndent"/>
        <w:tabs>
          <w:tab w:val="left" w:pos="1520"/>
        </w:tabs>
        <w:spacing w:line="300" w:lineRule="auto"/>
        <w:ind w:left="720"/>
        <w:rPr>
          <w:sz w:val="22"/>
        </w:rPr>
      </w:pPr>
    </w:p>
    <w:p w14:paraId="28768B8B" w14:textId="77777777" w:rsidR="00401643" w:rsidRDefault="00401643" w:rsidP="00A76CF3">
      <w:pPr>
        <w:pStyle w:val="BodyTextIndent"/>
        <w:tabs>
          <w:tab w:val="left" w:pos="1520"/>
        </w:tabs>
        <w:spacing w:line="300" w:lineRule="auto"/>
        <w:ind w:left="720" w:hanging="720"/>
        <w:rPr>
          <w:sz w:val="22"/>
        </w:rPr>
      </w:pPr>
      <w:r>
        <w:rPr>
          <w:sz w:val="22"/>
        </w:rPr>
        <w:t>4.8</w:t>
      </w:r>
      <w:r>
        <w:rPr>
          <w:sz w:val="22"/>
        </w:rPr>
        <w:tab/>
      </w:r>
      <w:r>
        <w:rPr>
          <w:b/>
          <w:sz w:val="22"/>
        </w:rPr>
        <w:t>Additional Test Methods</w:t>
      </w:r>
      <w:r>
        <w:rPr>
          <w:sz w:val="22"/>
        </w:rPr>
        <w:t xml:space="preserve"> – several additional testing methods are described in Section</w:t>
      </w:r>
      <w:r w:rsidR="00F57978">
        <w:rPr>
          <w:sz w:val="22"/>
        </w:rPr>
        <w:t>5</w:t>
      </w:r>
      <w:r>
        <w:rPr>
          <w:sz w:val="22"/>
        </w:rPr>
        <w:t xml:space="preserve"> of API 570 and Section </w:t>
      </w:r>
      <w:r w:rsidR="00710736">
        <w:rPr>
          <w:sz w:val="22"/>
        </w:rPr>
        <w:t>*</w:t>
      </w:r>
      <w:r w:rsidR="00F57978">
        <w:rPr>
          <w:sz w:val="22"/>
        </w:rPr>
        <w:t>10</w:t>
      </w:r>
      <w:r>
        <w:rPr>
          <w:sz w:val="22"/>
        </w:rPr>
        <w:t xml:space="preserve"> of API RP 574.  In general, these methods are used to evaluate specific defects discovered during EV, IV (where applicable), and thickness testing.</w:t>
      </w:r>
    </w:p>
    <w:p w14:paraId="28768B8C" w14:textId="77777777" w:rsidR="00401643" w:rsidRDefault="00401643" w:rsidP="00C859FC">
      <w:pPr>
        <w:pStyle w:val="BodyTextIndent"/>
        <w:tabs>
          <w:tab w:val="left" w:pos="1520"/>
        </w:tabs>
        <w:spacing w:line="300" w:lineRule="auto"/>
        <w:ind w:hanging="720"/>
        <w:rPr>
          <w:sz w:val="22"/>
        </w:rPr>
      </w:pPr>
    </w:p>
    <w:p w14:paraId="28768B8D"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B8E"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sidRPr="000A71BC">
        <w:rPr>
          <w:rFonts w:ascii="Times New Roman" w:hAnsi="Times New Roman"/>
          <w:sz w:val="22"/>
        </w:rPr>
        <w:lastRenderedPageBreak/>
        <w:t>5.0</w:t>
      </w:r>
      <w:r w:rsidRPr="000A71BC">
        <w:rPr>
          <w:rFonts w:ascii="Times New Roman" w:hAnsi="Times New Roman"/>
          <w:sz w:val="22"/>
        </w:rPr>
        <w:tab/>
        <w:t>RELIEF AND VENT DEVICES</w:t>
      </w:r>
    </w:p>
    <w:p w14:paraId="28768B8F" w14:textId="77777777" w:rsidR="00401643" w:rsidRDefault="00401643" w:rsidP="00C859FC">
      <w:pPr>
        <w:pStyle w:val="BodyTextIndent2"/>
        <w:rPr>
          <w:sz w:val="22"/>
        </w:rPr>
      </w:pPr>
    </w:p>
    <w:p w14:paraId="28768B90" w14:textId="77777777" w:rsidR="00C37DFA" w:rsidRDefault="00401643" w:rsidP="00C37DFA">
      <w:pPr>
        <w:tabs>
          <w:tab w:val="left" w:pos="1520"/>
          <w:tab w:val="center" w:pos="4320"/>
        </w:tabs>
        <w:spacing w:line="300" w:lineRule="auto"/>
        <w:ind w:left="720" w:hanging="720"/>
        <w:rPr>
          <w:sz w:val="22"/>
        </w:rPr>
      </w:pPr>
      <w:r>
        <w:rPr>
          <w:sz w:val="22"/>
        </w:rPr>
        <w:t>5.1</w:t>
      </w:r>
      <w:r>
        <w:rPr>
          <w:sz w:val="22"/>
        </w:rPr>
        <w:tab/>
      </w:r>
      <w:r w:rsidRPr="00311EF6">
        <w:rPr>
          <w:b/>
          <w:sz w:val="22"/>
        </w:rPr>
        <w:t>Scope</w:t>
      </w:r>
      <w:r>
        <w:rPr>
          <w:sz w:val="22"/>
        </w:rPr>
        <w:t xml:space="preserve"> – Relief and vent devices include pressure relief valves (also called pressure safety valves), rupture disks, conservation vents, and flame arrestors.  </w:t>
      </w:r>
    </w:p>
    <w:p w14:paraId="28768B91" w14:textId="77777777" w:rsidR="00C37DFA" w:rsidRDefault="00C37DFA" w:rsidP="00C37DFA">
      <w:pPr>
        <w:tabs>
          <w:tab w:val="left" w:pos="720"/>
          <w:tab w:val="left" w:pos="1520"/>
          <w:tab w:val="center" w:pos="4320"/>
        </w:tabs>
        <w:spacing w:line="300" w:lineRule="auto"/>
        <w:rPr>
          <w:sz w:val="22"/>
        </w:rPr>
      </w:pPr>
    </w:p>
    <w:p w14:paraId="28768B92" w14:textId="77777777" w:rsidR="00C37DFA" w:rsidRDefault="00401643" w:rsidP="00C37DFA">
      <w:pPr>
        <w:tabs>
          <w:tab w:val="left" w:pos="1520"/>
          <w:tab w:val="center" w:pos="4320"/>
        </w:tabs>
        <w:spacing w:line="300" w:lineRule="auto"/>
        <w:ind w:left="720" w:hanging="720"/>
        <w:rPr>
          <w:sz w:val="22"/>
        </w:rPr>
      </w:pPr>
      <w:r>
        <w:rPr>
          <w:sz w:val="22"/>
        </w:rPr>
        <w:t>5.2</w:t>
      </w:r>
      <w:r>
        <w:rPr>
          <w:sz w:val="22"/>
        </w:rPr>
        <w:tab/>
      </w:r>
      <w:r w:rsidRPr="00311EF6">
        <w:rPr>
          <w:b/>
          <w:sz w:val="22"/>
        </w:rPr>
        <w:t>Inspection and Test Requirements</w:t>
      </w:r>
      <w:r>
        <w:rPr>
          <w:sz w:val="22"/>
        </w:rPr>
        <w:t xml:space="preserve"> – Inspection and test methods, and frequencies for relief devices are given in API 510, the NBIC, API RP 576, Chlorine Institute Pamphlet 5, ANSI K61.1 (for anhydrous ammonia), and in manufacturer recommendations.  </w:t>
      </w:r>
    </w:p>
    <w:p w14:paraId="28768B93" w14:textId="77777777" w:rsidR="00401643" w:rsidRDefault="00401643" w:rsidP="00311EF6">
      <w:pPr>
        <w:pStyle w:val="BodyTextIndent2"/>
        <w:ind w:firstLine="0"/>
        <w:rPr>
          <w:b/>
          <w:sz w:val="22"/>
        </w:rPr>
      </w:pPr>
    </w:p>
    <w:p w14:paraId="28768B94" w14:textId="77777777" w:rsidR="00C37DFA" w:rsidRDefault="00311EF6" w:rsidP="00C37DFA">
      <w:pPr>
        <w:tabs>
          <w:tab w:val="left" w:pos="1520"/>
          <w:tab w:val="center" w:pos="4320"/>
        </w:tabs>
        <w:spacing w:line="300" w:lineRule="auto"/>
        <w:ind w:left="720" w:hanging="720"/>
        <w:rPr>
          <w:sz w:val="22"/>
        </w:rPr>
      </w:pPr>
      <w:r>
        <w:rPr>
          <w:sz w:val="22"/>
        </w:rPr>
        <w:tab/>
      </w:r>
      <w:r w:rsidR="00401643">
        <w:rPr>
          <w:sz w:val="22"/>
        </w:rPr>
        <w:t>The frequency of tests and inspections is normally determined by operating experience in the specific service involved.  Therefore, the intervals given in Table 5.1 should be considered as maximum intervals, and should be adjusted downward based on site history.  Sites should carefully consider inspection data and “as found” relief pressures on pressure relief valves to validate test frequencies.  Signs of blockage in inlet or outlet piping or failure of a pressure relief valve to open at its set pressure should result in a reduction of the test interval.  Likewise, long-term test data indicating that relief systems are consistently fully operational “as found” could justify an extension in test interval.  However, intervals should not exceed 10 years or industry association recommendations (e.g., Chlorine Institute or Compressed Gas Association recommendations).</w:t>
      </w:r>
    </w:p>
    <w:p w14:paraId="28768B95" w14:textId="77777777" w:rsidR="00C37DFA" w:rsidRDefault="00C37DFA" w:rsidP="00C37DFA">
      <w:pPr>
        <w:tabs>
          <w:tab w:val="left" w:pos="1520"/>
          <w:tab w:val="center" w:pos="4320"/>
        </w:tabs>
        <w:spacing w:line="300" w:lineRule="auto"/>
        <w:ind w:left="720" w:hanging="720"/>
        <w:rPr>
          <w:sz w:val="22"/>
        </w:rPr>
      </w:pPr>
    </w:p>
    <w:p w14:paraId="28768B96" w14:textId="77777777" w:rsidR="00C37DFA" w:rsidRDefault="00401643" w:rsidP="00C37DFA">
      <w:pPr>
        <w:tabs>
          <w:tab w:val="left" w:pos="1520"/>
          <w:tab w:val="center" w:pos="4320"/>
        </w:tabs>
        <w:spacing w:line="300" w:lineRule="auto"/>
        <w:ind w:left="720" w:hanging="720"/>
        <w:rPr>
          <w:sz w:val="22"/>
        </w:rPr>
      </w:pPr>
      <w:r>
        <w:rPr>
          <w:sz w:val="22"/>
        </w:rPr>
        <w:t>5.3</w:t>
      </w:r>
      <w:r>
        <w:rPr>
          <w:sz w:val="22"/>
        </w:rPr>
        <w:tab/>
      </w:r>
      <w:r w:rsidRPr="00311EF6">
        <w:rPr>
          <w:b/>
          <w:sz w:val="22"/>
        </w:rPr>
        <w:t>External Visual Inspection of Relief Valves and Rupture Disks (all applications)</w:t>
      </w:r>
      <w:r w:rsidR="00C37DFA" w:rsidRPr="00C37DFA">
        <w:rPr>
          <w:sz w:val="22"/>
        </w:rPr>
        <w:t xml:space="preserve"> </w:t>
      </w:r>
      <w:r>
        <w:rPr>
          <w:sz w:val="22"/>
        </w:rPr>
        <w:t>– EVs of relief valves and rupture disks shall be conducted as part of the external visual inspection of the vessel.  These inspections shall be conducted by any trained employee or contractor, and shall focus on the following:</w:t>
      </w:r>
    </w:p>
    <w:p w14:paraId="28768B97" w14:textId="77777777" w:rsidR="00401643" w:rsidRDefault="00401643" w:rsidP="00C859FC">
      <w:pPr>
        <w:pStyle w:val="BodyTextIndent2"/>
        <w:rPr>
          <w:sz w:val="22"/>
        </w:rPr>
      </w:pPr>
    </w:p>
    <w:p w14:paraId="28768B98" w14:textId="77777777" w:rsidR="00C37DFA" w:rsidRPr="006F4EB8" w:rsidRDefault="00401643" w:rsidP="00C37DFA">
      <w:pPr>
        <w:numPr>
          <w:ilvl w:val="0"/>
          <w:numId w:val="19"/>
        </w:numPr>
        <w:tabs>
          <w:tab w:val="clear" w:pos="360"/>
          <w:tab w:val="num" w:pos="1080"/>
          <w:tab w:val="left" w:pos="1520"/>
          <w:tab w:val="center" w:pos="4320"/>
        </w:tabs>
        <w:spacing w:line="300" w:lineRule="auto"/>
        <w:ind w:left="1080"/>
        <w:rPr>
          <w:sz w:val="22"/>
        </w:rPr>
      </w:pPr>
      <w:r>
        <w:rPr>
          <w:sz w:val="22"/>
        </w:rPr>
        <w:t xml:space="preserve">Ensure the correct relief device is installed by matching the tag number, set pressure, and relief rate to data </w:t>
      </w:r>
      <w:r w:rsidR="006F4EB8">
        <w:rPr>
          <w:sz w:val="22"/>
        </w:rPr>
        <w:t>in the CMMS</w:t>
      </w:r>
      <w:r>
        <w:rPr>
          <w:sz w:val="22"/>
        </w:rPr>
        <w:t xml:space="preserve"> </w:t>
      </w:r>
      <w:r w:rsidR="006F4EB8">
        <w:rPr>
          <w:sz w:val="22"/>
        </w:rPr>
        <w:t xml:space="preserve">(computerized maintenance management system) </w:t>
      </w:r>
      <w:r w:rsidRPr="006F4EB8">
        <w:rPr>
          <w:sz w:val="22"/>
        </w:rPr>
        <w:t>Check for blinds, closed valves, or obstructions in the inlet or outlet piping</w:t>
      </w:r>
    </w:p>
    <w:p w14:paraId="28768B99" w14:textId="77777777" w:rsidR="00C37DFA" w:rsidRPr="006F4EB8" w:rsidRDefault="00401643" w:rsidP="00C37DFA">
      <w:pPr>
        <w:numPr>
          <w:ilvl w:val="0"/>
          <w:numId w:val="19"/>
        </w:numPr>
        <w:tabs>
          <w:tab w:val="clear" w:pos="360"/>
          <w:tab w:val="num" w:pos="1080"/>
          <w:tab w:val="left" w:pos="1520"/>
          <w:tab w:val="center" w:pos="4320"/>
        </w:tabs>
        <w:spacing w:line="300" w:lineRule="auto"/>
        <w:ind w:left="1080"/>
        <w:rPr>
          <w:sz w:val="22"/>
        </w:rPr>
      </w:pPr>
      <w:r w:rsidRPr="006F4EB8">
        <w:rPr>
          <w:sz w:val="22"/>
        </w:rPr>
        <w:t>If there are valves in the lines, ensure that they are sealed or chained open</w:t>
      </w:r>
    </w:p>
    <w:p w14:paraId="28768B9A" w14:textId="77777777" w:rsidR="00C37DFA" w:rsidRDefault="00401643" w:rsidP="00C37DFA">
      <w:pPr>
        <w:numPr>
          <w:ilvl w:val="0"/>
          <w:numId w:val="19"/>
        </w:numPr>
        <w:tabs>
          <w:tab w:val="clear" w:pos="360"/>
          <w:tab w:val="num" w:pos="1080"/>
          <w:tab w:val="left" w:pos="1520"/>
          <w:tab w:val="center" w:pos="4320"/>
        </w:tabs>
        <w:spacing w:line="300" w:lineRule="auto"/>
        <w:ind w:left="1080"/>
        <w:rPr>
          <w:sz w:val="22"/>
        </w:rPr>
      </w:pPr>
      <w:r w:rsidRPr="006F4EB8">
        <w:rPr>
          <w:sz w:val="22"/>
        </w:rPr>
        <w:t>Check for leaks, signs of previous leaks, or bypassing (e.g., is the outlet line not at amb</w:t>
      </w:r>
      <w:r>
        <w:rPr>
          <w:sz w:val="22"/>
        </w:rPr>
        <w:t>ient temperature?)</w:t>
      </w:r>
    </w:p>
    <w:p w14:paraId="28768B9B" w14:textId="77777777" w:rsidR="00C37DFA" w:rsidRDefault="00401643" w:rsidP="00C37DFA">
      <w:pPr>
        <w:numPr>
          <w:ilvl w:val="0"/>
          <w:numId w:val="19"/>
        </w:numPr>
        <w:tabs>
          <w:tab w:val="clear" w:pos="360"/>
          <w:tab w:val="num" w:pos="1080"/>
          <w:tab w:val="left" w:pos="1520"/>
          <w:tab w:val="center" w:pos="4320"/>
        </w:tabs>
        <w:spacing w:line="300" w:lineRule="auto"/>
        <w:ind w:left="1080"/>
        <w:rPr>
          <w:sz w:val="22"/>
        </w:rPr>
      </w:pPr>
      <w:r>
        <w:rPr>
          <w:sz w:val="22"/>
        </w:rPr>
        <w:t>Check for broken, crimped, or deformed inlet or outlet piping or tubing</w:t>
      </w:r>
    </w:p>
    <w:p w14:paraId="28768B9C" w14:textId="77777777" w:rsidR="00C37DFA" w:rsidRDefault="00401643" w:rsidP="00C37DFA">
      <w:pPr>
        <w:numPr>
          <w:ilvl w:val="0"/>
          <w:numId w:val="19"/>
        </w:numPr>
        <w:tabs>
          <w:tab w:val="clear" w:pos="360"/>
          <w:tab w:val="num" w:pos="1080"/>
          <w:tab w:val="left" w:pos="1520"/>
          <w:tab w:val="center" w:pos="4320"/>
        </w:tabs>
        <w:spacing w:line="300" w:lineRule="auto"/>
        <w:ind w:left="1080"/>
        <w:rPr>
          <w:sz w:val="22"/>
        </w:rPr>
      </w:pPr>
      <w:r>
        <w:rPr>
          <w:sz w:val="22"/>
        </w:rPr>
        <w:t>Check for damaged or missing relief piping supports</w:t>
      </w:r>
    </w:p>
    <w:p w14:paraId="28768B9D" w14:textId="77777777" w:rsidR="00C37DFA" w:rsidRDefault="00401643" w:rsidP="00C37DFA">
      <w:pPr>
        <w:numPr>
          <w:ilvl w:val="0"/>
          <w:numId w:val="19"/>
        </w:numPr>
        <w:tabs>
          <w:tab w:val="clear" w:pos="360"/>
          <w:tab w:val="num" w:pos="1080"/>
          <w:tab w:val="left" w:pos="1520"/>
          <w:tab w:val="center" w:pos="4320"/>
        </w:tabs>
        <w:spacing w:line="300" w:lineRule="auto"/>
        <w:ind w:left="1080"/>
        <w:rPr>
          <w:sz w:val="22"/>
        </w:rPr>
      </w:pPr>
      <w:r>
        <w:rPr>
          <w:sz w:val="22"/>
        </w:rPr>
        <w:t xml:space="preserve">Check for open valve body and vent stack drains </w:t>
      </w:r>
    </w:p>
    <w:p w14:paraId="28768B9E" w14:textId="77777777" w:rsidR="00C37DFA" w:rsidRDefault="00401643" w:rsidP="00C37DFA">
      <w:pPr>
        <w:numPr>
          <w:ilvl w:val="0"/>
          <w:numId w:val="19"/>
        </w:numPr>
        <w:tabs>
          <w:tab w:val="clear" w:pos="360"/>
          <w:tab w:val="num" w:pos="1080"/>
          <w:tab w:val="left" w:pos="1520"/>
          <w:tab w:val="center" w:pos="4320"/>
        </w:tabs>
        <w:spacing w:line="300" w:lineRule="auto"/>
        <w:ind w:left="1080"/>
        <w:rPr>
          <w:sz w:val="22"/>
        </w:rPr>
      </w:pPr>
      <w:r>
        <w:rPr>
          <w:sz w:val="22"/>
        </w:rPr>
        <w:t>Check for pressure relief valves are installed in a vertical position</w:t>
      </w:r>
    </w:p>
    <w:p w14:paraId="28768B9F" w14:textId="77777777" w:rsidR="00C37DFA" w:rsidRDefault="00401643" w:rsidP="00C37DFA">
      <w:pPr>
        <w:numPr>
          <w:ilvl w:val="0"/>
          <w:numId w:val="19"/>
        </w:numPr>
        <w:tabs>
          <w:tab w:val="clear" w:pos="360"/>
          <w:tab w:val="num" w:pos="1080"/>
          <w:tab w:val="left" w:pos="1520"/>
          <w:tab w:val="center" w:pos="4320"/>
        </w:tabs>
        <w:spacing w:line="300" w:lineRule="auto"/>
        <w:ind w:left="1080"/>
        <w:rPr>
          <w:sz w:val="22"/>
        </w:rPr>
      </w:pPr>
      <w:r>
        <w:rPr>
          <w:sz w:val="22"/>
        </w:rPr>
        <w:t>If a rupture disk is located upstream of a relief valve, ensure that there is a pressure gauge between the two devices and that the pressure is 0 psig</w:t>
      </w:r>
    </w:p>
    <w:p w14:paraId="28768BA0" w14:textId="77777777" w:rsidR="00C37DFA" w:rsidRDefault="00401643" w:rsidP="00C37DFA">
      <w:pPr>
        <w:numPr>
          <w:ilvl w:val="0"/>
          <w:numId w:val="19"/>
        </w:numPr>
        <w:tabs>
          <w:tab w:val="clear" w:pos="360"/>
          <w:tab w:val="num" w:pos="1080"/>
          <w:tab w:val="left" w:pos="1520"/>
          <w:tab w:val="center" w:pos="4320"/>
        </w:tabs>
        <w:spacing w:line="300" w:lineRule="auto"/>
        <w:ind w:left="1080"/>
        <w:rPr>
          <w:sz w:val="22"/>
        </w:rPr>
      </w:pPr>
      <w:r>
        <w:rPr>
          <w:sz w:val="22"/>
        </w:rPr>
        <w:t>Check other site-specific inspection criteria (based on process hazards or piping design)</w:t>
      </w:r>
    </w:p>
    <w:p w14:paraId="28768BA1" w14:textId="77777777" w:rsidR="00C37DFA" w:rsidRDefault="00C37DFA" w:rsidP="00C37DFA">
      <w:pPr>
        <w:tabs>
          <w:tab w:val="left" w:pos="720"/>
          <w:tab w:val="left" w:pos="1520"/>
          <w:tab w:val="center" w:pos="4320"/>
        </w:tabs>
        <w:spacing w:line="300" w:lineRule="auto"/>
        <w:ind w:left="720"/>
        <w:rPr>
          <w:sz w:val="22"/>
        </w:rPr>
      </w:pPr>
    </w:p>
    <w:p w14:paraId="28768BA2" w14:textId="77777777" w:rsidR="00C37DFA" w:rsidRDefault="00401643" w:rsidP="00C37DFA">
      <w:pPr>
        <w:spacing w:line="300" w:lineRule="auto"/>
        <w:ind w:left="1440"/>
        <w:rPr>
          <w:sz w:val="22"/>
        </w:rPr>
      </w:pPr>
      <w:r>
        <w:rPr>
          <w:sz w:val="22"/>
        </w:rPr>
        <w:lastRenderedPageBreak/>
        <w:t xml:space="preserve">Inspection procedures should include all manufacturer’s recommendations and be based on API RP 576.  External visual inspection shall be performed annually on pressure relief valves in anhydrous ammonia service per Section 5.8.14 of </w:t>
      </w:r>
      <w:r w:rsidRPr="000A71BC">
        <w:rPr>
          <w:sz w:val="22"/>
        </w:rPr>
        <w:t>ANSI K61.1.</w:t>
      </w:r>
      <w:r w:rsidR="00311EF6">
        <w:rPr>
          <w:sz w:val="22"/>
        </w:rPr>
        <w:t xml:space="preserve">  </w:t>
      </w:r>
    </w:p>
    <w:p w14:paraId="28768BA3" w14:textId="77777777" w:rsidR="00C37DFA" w:rsidRPr="00C37DFA" w:rsidRDefault="00C37DFA" w:rsidP="00C37DFA">
      <w:pPr>
        <w:spacing w:line="300" w:lineRule="auto"/>
        <w:ind w:left="72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556"/>
        <w:gridCol w:w="1237"/>
        <w:gridCol w:w="1238"/>
        <w:gridCol w:w="1237"/>
        <w:gridCol w:w="2012"/>
      </w:tblGrid>
      <w:tr w:rsidR="00401643" w14:paraId="28768BA5" w14:textId="77777777" w:rsidTr="00311EF6">
        <w:trPr>
          <w:cantSplit/>
          <w:tblHeader/>
        </w:trPr>
        <w:tc>
          <w:tcPr>
            <w:tcW w:w="8280" w:type="dxa"/>
            <w:gridSpan w:val="5"/>
            <w:tcBorders>
              <w:bottom w:val="single" w:sz="24" w:space="0" w:color="auto"/>
            </w:tcBorders>
            <w:vAlign w:val="bottom"/>
          </w:tcPr>
          <w:p w14:paraId="28768BA4" w14:textId="77777777" w:rsidR="00C37DFA" w:rsidRDefault="00401643" w:rsidP="00C37DFA">
            <w:pPr>
              <w:tabs>
                <w:tab w:val="left" w:pos="720"/>
                <w:tab w:val="left" w:pos="1520"/>
                <w:tab w:val="center" w:pos="4320"/>
              </w:tabs>
              <w:spacing w:line="300" w:lineRule="auto"/>
              <w:rPr>
                <w:b/>
                <w:sz w:val="20"/>
              </w:rPr>
            </w:pPr>
            <w:r>
              <w:rPr>
                <w:b/>
                <w:sz w:val="22"/>
              </w:rPr>
              <w:t>Table 5.1 – Test and Inspection Methods and Frequencies for Relief and Vent Devices</w:t>
            </w:r>
          </w:p>
        </w:tc>
      </w:tr>
      <w:tr w:rsidR="00401643" w14:paraId="28768BAB" w14:textId="77777777" w:rsidTr="00311EF6">
        <w:trPr>
          <w:cantSplit/>
          <w:tblHeader/>
        </w:trPr>
        <w:tc>
          <w:tcPr>
            <w:tcW w:w="2556" w:type="dxa"/>
            <w:tcBorders>
              <w:top w:val="single" w:sz="24" w:space="0" w:color="auto"/>
              <w:bottom w:val="single" w:sz="12" w:space="0" w:color="auto"/>
            </w:tcBorders>
            <w:vAlign w:val="bottom"/>
          </w:tcPr>
          <w:p w14:paraId="28768BA6" w14:textId="77777777" w:rsidR="00C37DFA" w:rsidRDefault="00401643" w:rsidP="00C37DFA">
            <w:pPr>
              <w:tabs>
                <w:tab w:val="left" w:pos="720"/>
                <w:tab w:val="left" w:pos="1520"/>
                <w:tab w:val="center" w:pos="4320"/>
              </w:tabs>
              <w:spacing w:before="80"/>
              <w:ind w:left="36"/>
              <w:rPr>
                <w:b/>
                <w:sz w:val="20"/>
              </w:rPr>
            </w:pPr>
            <w:r>
              <w:rPr>
                <w:b/>
                <w:sz w:val="20"/>
              </w:rPr>
              <w:t>Service</w:t>
            </w:r>
          </w:p>
        </w:tc>
        <w:tc>
          <w:tcPr>
            <w:tcW w:w="1237" w:type="dxa"/>
            <w:tcBorders>
              <w:top w:val="single" w:sz="24" w:space="0" w:color="auto"/>
              <w:bottom w:val="single" w:sz="12" w:space="0" w:color="auto"/>
            </w:tcBorders>
            <w:vAlign w:val="bottom"/>
          </w:tcPr>
          <w:p w14:paraId="28768BA7" w14:textId="77777777" w:rsidR="00C37DFA" w:rsidRDefault="00401643" w:rsidP="00C37DFA">
            <w:pPr>
              <w:pStyle w:val="Header"/>
              <w:tabs>
                <w:tab w:val="left" w:pos="720"/>
                <w:tab w:val="left" w:pos="1520"/>
              </w:tabs>
              <w:spacing w:before="80"/>
              <w:rPr>
                <w:b/>
                <w:sz w:val="20"/>
              </w:rPr>
            </w:pPr>
            <w:r>
              <w:rPr>
                <w:b/>
                <w:sz w:val="20"/>
              </w:rPr>
              <w:t>External Visual Inspection</w:t>
            </w:r>
          </w:p>
        </w:tc>
        <w:tc>
          <w:tcPr>
            <w:tcW w:w="1238" w:type="dxa"/>
            <w:tcBorders>
              <w:top w:val="single" w:sz="24" w:space="0" w:color="auto"/>
              <w:bottom w:val="single" w:sz="12" w:space="0" w:color="auto"/>
            </w:tcBorders>
            <w:vAlign w:val="bottom"/>
          </w:tcPr>
          <w:p w14:paraId="28768BA8" w14:textId="77777777" w:rsidR="00C37DFA" w:rsidRDefault="00401643" w:rsidP="00C37DFA">
            <w:pPr>
              <w:tabs>
                <w:tab w:val="left" w:pos="720"/>
                <w:tab w:val="left" w:pos="1520"/>
                <w:tab w:val="center" w:pos="4320"/>
              </w:tabs>
              <w:spacing w:before="80"/>
              <w:rPr>
                <w:b/>
                <w:sz w:val="20"/>
              </w:rPr>
            </w:pPr>
            <w:r>
              <w:rPr>
                <w:b/>
                <w:sz w:val="20"/>
              </w:rPr>
              <w:t>Internal Visual Inspection</w:t>
            </w:r>
          </w:p>
        </w:tc>
        <w:tc>
          <w:tcPr>
            <w:tcW w:w="1237" w:type="dxa"/>
            <w:tcBorders>
              <w:top w:val="single" w:sz="24" w:space="0" w:color="auto"/>
              <w:bottom w:val="single" w:sz="12" w:space="0" w:color="auto"/>
            </w:tcBorders>
            <w:vAlign w:val="bottom"/>
          </w:tcPr>
          <w:p w14:paraId="28768BA9" w14:textId="77777777" w:rsidR="00C37DFA" w:rsidRDefault="00401643" w:rsidP="00C37DFA">
            <w:pPr>
              <w:tabs>
                <w:tab w:val="left" w:pos="720"/>
                <w:tab w:val="left" w:pos="1520"/>
                <w:tab w:val="center" w:pos="4320"/>
              </w:tabs>
              <w:spacing w:before="80"/>
              <w:rPr>
                <w:b/>
                <w:sz w:val="20"/>
              </w:rPr>
            </w:pPr>
            <w:r>
              <w:rPr>
                <w:b/>
                <w:sz w:val="20"/>
              </w:rPr>
              <w:t>Function Test</w:t>
            </w:r>
          </w:p>
        </w:tc>
        <w:tc>
          <w:tcPr>
            <w:tcW w:w="2012" w:type="dxa"/>
            <w:tcBorders>
              <w:top w:val="single" w:sz="24" w:space="0" w:color="auto"/>
              <w:bottom w:val="single" w:sz="12" w:space="0" w:color="auto"/>
            </w:tcBorders>
            <w:vAlign w:val="bottom"/>
          </w:tcPr>
          <w:p w14:paraId="28768BAA" w14:textId="77777777" w:rsidR="00C37DFA" w:rsidRDefault="00401643" w:rsidP="00C37DFA">
            <w:pPr>
              <w:tabs>
                <w:tab w:val="left" w:pos="720"/>
                <w:tab w:val="left" w:pos="1520"/>
                <w:tab w:val="center" w:pos="4320"/>
              </w:tabs>
              <w:spacing w:before="80"/>
              <w:rPr>
                <w:b/>
                <w:sz w:val="20"/>
              </w:rPr>
            </w:pPr>
            <w:r>
              <w:rPr>
                <w:b/>
                <w:sz w:val="20"/>
              </w:rPr>
              <w:t>Clean, Refurbish, or Replace</w:t>
            </w:r>
          </w:p>
        </w:tc>
      </w:tr>
      <w:tr w:rsidR="00401643" w14:paraId="28768BB1" w14:textId="77777777" w:rsidTr="00311EF6">
        <w:trPr>
          <w:cantSplit/>
        </w:trPr>
        <w:tc>
          <w:tcPr>
            <w:tcW w:w="2556" w:type="dxa"/>
            <w:tcBorders>
              <w:top w:val="single" w:sz="12" w:space="0" w:color="auto"/>
              <w:bottom w:val="single" w:sz="2" w:space="0" w:color="auto"/>
            </w:tcBorders>
          </w:tcPr>
          <w:p w14:paraId="28768BAC" w14:textId="77777777" w:rsidR="00401643" w:rsidRDefault="00401643" w:rsidP="00C859FC">
            <w:pPr>
              <w:tabs>
                <w:tab w:val="left" w:pos="720"/>
                <w:tab w:val="left" w:pos="1520"/>
                <w:tab w:val="center" w:pos="4320"/>
              </w:tabs>
              <w:spacing w:before="80"/>
              <w:ind w:left="36"/>
              <w:rPr>
                <w:sz w:val="20"/>
              </w:rPr>
            </w:pPr>
            <w:r>
              <w:rPr>
                <w:sz w:val="20"/>
              </w:rPr>
              <w:t>Spring-loaded relief valves in ammonia service</w:t>
            </w:r>
          </w:p>
        </w:tc>
        <w:tc>
          <w:tcPr>
            <w:tcW w:w="1237" w:type="dxa"/>
            <w:tcBorders>
              <w:top w:val="single" w:sz="12" w:space="0" w:color="auto"/>
              <w:bottom w:val="single" w:sz="2" w:space="0" w:color="auto"/>
            </w:tcBorders>
          </w:tcPr>
          <w:p w14:paraId="28768BAD" w14:textId="77777777" w:rsidR="00401643" w:rsidRDefault="00401643" w:rsidP="00C859FC">
            <w:pPr>
              <w:tabs>
                <w:tab w:val="left" w:pos="720"/>
                <w:tab w:val="left" w:pos="1520"/>
                <w:tab w:val="center" w:pos="4320"/>
              </w:tabs>
              <w:spacing w:before="80"/>
              <w:rPr>
                <w:sz w:val="20"/>
              </w:rPr>
            </w:pPr>
            <w:r>
              <w:rPr>
                <w:sz w:val="20"/>
              </w:rPr>
              <w:t xml:space="preserve">Required,  1 year </w:t>
            </w:r>
            <w:r w:rsidR="0024133E">
              <w:rPr>
                <w:sz w:val="20"/>
              </w:rPr>
              <w:t>(</w:t>
            </w:r>
            <w:r>
              <w:rPr>
                <w:sz w:val="20"/>
              </w:rPr>
              <w:t>ANSI K61.1</w:t>
            </w:r>
            <w:r w:rsidR="0024133E">
              <w:rPr>
                <w:sz w:val="20"/>
              </w:rPr>
              <w:t>)</w:t>
            </w:r>
          </w:p>
        </w:tc>
        <w:tc>
          <w:tcPr>
            <w:tcW w:w="1238" w:type="dxa"/>
            <w:tcBorders>
              <w:top w:val="single" w:sz="12" w:space="0" w:color="auto"/>
              <w:bottom w:val="single" w:sz="2" w:space="0" w:color="auto"/>
            </w:tcBorders>
          </w:tcPr>
          <w:p w14:paraId="28768BAE" w14:textId="77777777" w:rsidR="00401643" w:rsidRDefault="00401643" w:rsidP="00C859FC">
            <w:pPr>
              <w:tabs>
                <w:tab w:val="left" w:pos="720"/>
                <w:tab w:val="left" w:pos="1520"/>
                <w:tab w:val="center" w:pos="4320"/>
              </w:tabs>
              <w:spacing w:before="80"/>
              <w:rPr>
                <w:sz w:val="20"/>
              </w:rPr>
            </w:pPr>
            <w:r>
              <w:rPr>
                <w:sz w:val="20"/>
              </w:rPr>
              <w:t>During refurbish-ment</w:t>
            </w:r>
          </w:p>
        </w:tc>
        <w:tc>
          <w:tcPr>
            <w:tcW w:w="1237" w:type="dxa"/>
            <w:tcBorders>
              <w:top w:val="single" w:sz="12" w:space="0" w:color="auto"/>
              <w:bottom w:val="single" w:sz="2" w:space="0" w:color="auto"/>
            </w:tcBorders>
          </w:tcPr>
          <w:p w14:paraId="28768BAF" w14:textId="77777777" w:rsidR="00401643" w:rsidRDefault="00401643" w:rsidP="00C859FC">
            <w:pPr>
              <w:tabs>
                <w:tab w:val="left" w:pos="720"/>
                <w:tab w:val="left" w:pos="1520"/>
                <w:tab w:val="center" w:pos="4320"/>
              </w:tabs>
              <w:spacing w:before="80"/>
              <w:rPr>
                <w:sz w:val="20"/>
              </w:rPr>
            </w:pPr>
            <w:r>
              <w:rPr>
                <w:sz w:val="20"/>
              </w:rPr>
              <w:t>During refurbish-ment</w:t>
            </w:r>
          </w:p>
        </w:tc>
        <w:tc>
          <w:tcPr>
            <w:tcW w:w="2012" w:type="dxa"/>
            <w:tcBorders>
              <w:top w:val="single" w:sz="12" w:space="0" w:color="auto"/>
              <w:bottom w:val="single" w:sz="2" w:space="0" w:color="auto"/>
            </w:tcBorders>
          </w:tcPr>
          <w:p w14:paraId="28768BB0" w14:textId="77777777" w:rsidR="00401643" w:rsidRDefault="00401643" w:rsidP="00C859FC">
            <w:pPr>
              <w:tabs>
                <w:tab w:val="left" w:pos="720"/>
                <w:tab w:val="left" w:pos="1520"/>
                <w:tab w:val="center" w:pos="4320"/>
              </w:tabs>
              <w:spacing w:before="80"/>
              <w:rPr>
                <w:sz w:val="20"/>
              </w:rPr>
            </w:pPr>
            <w:r>
              <w:rPr>
                <w:sz w:val="20"/>
              </w:rPr>
              <w:t>Required, 5 years</w:t>
            </w:r>
            <w:r w:rsidR="007F1D9D">
              <w:rPr>
                <w:sz w:val="20"/>
              </w:rPr>
              <w:t xml:space="preserve"> </w:t>
            </w:r>
            <w:r w:rsidR="0024133E">
              <w:rPr>
                <w:sz w:val="20"/>
              </w:rPr>
              <w:t>(</w:t>
            </w:r>
            <w:r>
              <w:rPr>
                <w:sz w:val="20"/>
              </w:rPr>
              <w:t>ANSI K61.1</w:t>
            </w:r>
            <w:r w:rsidR="0024133E">
              <w:rPr>
                <w:sz w:val="20"/>
              </w:rPr>
              <w:t>)</w:t>
            </w:r>
          </w:p>
        </w:tc>
      </w:tr>
      <w:tr w:rsidR="00401643" w14:paraId="28768BB7" w14:textId="77777777" w:rsidTr="00E73E89">
        <w:trPr>
          <w:cantSplit/>
        </w:trPr>
        <w:tc>
          <w:tcPr>
            <w:tcW w:w="2556" w:type="dxa"/>
            <w:tcBorders>
              <w:top w:val="single" w:sz="2" w:space="0" w:color="auto"/>
              <w:bottom w:val="single" w:sz="2" w:space="0" w:color="auto"/>
            </w:tcBorders>
          </w:tcPr>
          <w:p w14:paraId="28768BB2" w14:textId="77777777" w:rsidR="00401643" w:rsidRDefault="00401643" w:rsidP="00C859FC">
            <w:pPr>
              <w:tabs>
                <w:tab w:val="left" w:pos="720"/>
                <w:tab w:val="left" w:pos="1520"/>
                <w:tab w:val="center" w:pos="4320"/>
              </w:tabs>
              <w:spacing w:before="80"/>
              <w:ind w:left="36"/>
              <w:rPr>
                <w:sz w:val="20"/>
              </w:rPr>
            </w:pPr>
            <w:r>
              <w:rPr>
                <w:sz w:val="20"/>
              </w:rPr>
              <w:t>Spring-loaded relief valves in nonrefrigerated liquid chlorine service</w:t>
            </w:r>
          </w:p>
        </w:tc>
        <w:tc>
          <w:tcPr>
            <w:tcW w:w="1237" w:type="dxa"/>
            <w:tcBorders>
              <w:top w:val="single" w:sz="2" w:space="0" w:color="auto"/>
              <w:bottom w:val="single" w:sz="2" w:space="0" w:color="auto"/>
            </w:tcBorders>
          </w:tcPr>
          <w:p w14:paraId="28768BB3" w14:textId="77777777" w:rsidR="00401643" w:rsidRDefault="00401643" w:rsidP="00C859FC">
            <w:pPr>
              <w:tabs>
                <w:tab w:val="left" w:pos="720"/>
                <w:tab w:val="left" w:pos="1520"/>
                <w:tab w:val="center" w:pos="4320"/>
              </w:tabs>
              <w:spacing w:before="80"/>
              <w:rPr>
                <w:sz w:val="20"/>
              </w:rPr>
            </w:pPr>
            <w:r>
              <w:rPr>
                <w:sz w:val="20"/>
              </w:rPr>
              <w:t xml:space="preserve">Required, </w:t>
            </w:r>
            <w:r w:rsidR="00710736">
              <w:rPr>
                <w:sz w:val="20"/>
              </w:rPr>
              <w:t>*</w:t>
            </w:r>
            <w:r w:rsidR="00321E03">
              <w:rPr>
                <w:sz w:val="20"/>
              </w:rPr>
              <w:t>at regular intervals</w:t>
            </w:r>
            <w:r>
              <w:rPr>
                <w:sz w:val="20"/>
              </w:rPr>
              <w:t xml:space="preserve"> </w:t>
            </w:r>
            <w:r w:rsidR="0024133E">
              <w:rPr>
                <w:sz w:val="20"/>
              </w:rPr>
              <w:t>(</w:t>
            </w:r>
            <w:r>
              <w:rPr>
                <w:sz w:val="20"/>
              </w:rPr>
              <w:t>Chlorine Institute Pamphlet 5</w:t>
            </w:r>
            <w:r w:rsidR="0024133E">
              <w:rPr>
                <w:sz w:val="20"/>
              </w:rPr>
              <w:t>)</w:t>
            </w:r>
          </w:p>
        </w:tc>
        <w:tc>
          <w:tcPr>
            <w:tcW w:w="1238" w:type="dxa"/>
            <w:tcBorders>
              <w:top w:val="single" w:sz="2" w:space="0" w:color="auto"/>
              <w:bottom w:val="single" w:sz="2" w:space="0" w:color="auto"/>
            </w:tcBorders>
          </w:tcPr>
          <w:p w14:paraId="28768BB4" w14:textId="77777777" w:rsidR="00401643" w:rsidRDefault="00401643" w:rsidP="00C859FC">
            <w:pPr>
              <w:tabs>
                <w:tab w:val="left" w:pos="720"/>
                <w:tab w:val="left" w:pos="1520"/>
                <w:tab w:val="center" w:pos="4320"/>
              </w:tabs>
              <w:spacing w:before="80"/>
              <w:rPr>
                <w:sz w:val="20"/>
              </w:rPr>
            </w:pPr>
            <w:r>
              <w:rPr>
                <w:sz w:val="20"/>
              </w:rPr>
              <w:t xml:space="preserve">Required, </w:t>
            </w:r>
            <w:r w:rsidR="00710736">
              <w:rPr>
                <w:sz w:val="20"/>
              </w:rPr>
              <w:t>*</w:t>
            </w:r>
            <w:r w:rsidR="00321E03">
              <w:rPr>
                <w:sz w:val="20"/>
              </w:rPr>
              <w:t>at regular intervals</w:t>
            </w:r>
            <w:r>
              <w:rPr>
                <w:sz w:val="20"/>
              </w:rPr>
              <w:t xml:space="preserve"> </w:t>
            </w:r>
            <w:r w:rsidR="0024133E">
              <w:rPr>
                <w:sz w:val="20"/>
              </w:rPr>
              <w:t>(</w:t>
            </w:r>
            <w:r>
              <w:rPr>
                <w:sz w:val="20"/>
              </w:rPr>
              <w:t>Chlorine Institute Pamphlet 5</w:t>
            </w:r>
            <w:r w:rsidR="0024133E">
              <w:rPr>
                <w:sz w:val="20"/>
              </w:rPr>
              <w:t>)</w:t>
            </w:r>
          </w:p>
        </w:tc>
        <w:tc>
          <w:tcPr>
            <w:tcW w:w="1237" w:type="dxa"/>
            <w:tcBorders>
              <w:top w:val="single" w:sz="2" w:space="0" w:color="auto"/>
              <w:bottom w:val="single" w:sz="2" w:space="0" w:color="auto"/>
            </w:tcBorders>
          </w:tcPr>
          <w:p w14:paraId="28768BB5" w14:textId="77777777" w:rsidR="00401643" w:rsidRDefault="00401643" w:rsidP="00C859FC">
            <w:pPr>
              <w:tabs>
                <w:tab w:val="left" w:pos="720"/>
                <w:tab w:val="left" w:pos="1520"/>
                <w:tab w:val="center" w:pos="4320"/>
              </w:tabs>
              <w:spacing w:before="80"/>
              <w:rPr>
                <w:sz w:val="20"/>
              </w:rPr>
            </w:pPr>
            <w:r>
              <w:rPr>
                <w:sz w:val="20"/>
              </w:rPr>
              <w:t xml:space="preserve">Required, </w:t>
            </w:r>
            <w:r w:rsidR="00710736">
              <w:rPr>
                <w:sz w:val="20"/>
              </w:rPr>
              <w:t>*</w:t>
            </w:r>
            <w:r w:rsidR="00321E03">
              <w:rPr>
                <w:sz w:val="20"/>
              </w:rPr>
              <w:t>at regular intervals</w:t>
            </w:r>
            <w:r>
              <w:rPr>
                <w:sz w:val="20"/>
              </w:rPr>
              <w:t xml:space="preserve"> </w:t>
            </w:r>
            <w:r w:rsidR="0024133E">
              <w:rPr>
                <w:sz w:val="20"/>
              </w:rPr>
              <w:t>(</w:t>
            </w:r>
            <w:r>
              <w:rPr>
                <w:sz w:val="20"/>
              </w:rPr>
              <w:t>Chlorine Institute Pamphlet 5</w:t>
            </w:r>
            <w:r w:rsidR="0024133E">
              <w:rPr>
                <w:sz w:val="20"/>
              </w:rPr>
              <w:t>)</w:t>
            </w:r>
          </w:p>
        </w:tc>
        <w:tc>
          <w:tcPr>
            <w:tcW w:w="2012" w:type="dxa"/>
            <w:tcBorders>
              <w:top w:val="single" w:sz="2" w:space="0" w:color="auto"/>
              <w:bottom w:val="single" w:sz="2" w:space="0" w:color="auto"/>
            </w:tcBorders>
          </w:tcPr>
          <w:p w14:paraId="28768BB6" w14:textId="77777777" w:rsidR="00401643" w:rsidRDefault="00401643" w:rsidP="00C859FC">
            <w:pPr>
              <w:tabs>
                <w:tab w:val="left" w:pos="720"/>
                <w:tab w:val="left" w:pos="1520"/>
                <w:tab w:val="center" w:pos="4320"/>
              </w:tabs>
              <w:spacing w:before="80"/>
              <w:rPr>
                <w:sz w:val="20"/>
              </w:rPr>
            </w:pPr>
            <w:r>
              <w:rPr>
                <w:sz w:val="20"/>
              </w:rPr>
              <w:t>As part of function test</w:t>
            </w:r>
          </w:p>
        </w:tc>
      </w:tr>
      <w:tr w:rsidR="00401643" w14:paraId="28768BBD" w14:textId="77777777" w:rsidTr="00E73E89">
        <w:trPr>
          <w:cantSplit/>
        </w:trPr>
        <w:tc>
          <w:tcPr>
            <w:tcW w:w="2556" w:type="dxa"/>
            <w:tcBorders>
              <w:top w:val="single" w:sz="2" w:space="0" w:color="auto"/>
              <w:bottom w:val="single" w:sz="2" w:space="0" w:color="auto"/>
            </w:tcBorders>
          </w:tcPr>
          <w:p w14:paraId="28768BB8" w14:textId="77777777" w:rsidR="00401643" w:rsidRDefault="00401643" w:rsidP="00C859FC">
            <w:pPr>
              <w:tabs>
                <w:tab w:val="left" w:pos="720"/>
                <w:tab w:val="left" w:pos="1520"/>
                <w:tab w:val="center" w:pos="4320"/>
              </w:tabs>
              <w:spacing w:before="80"/>
              <w:ind w:left="36"/>
              <w:rPr>
                <w:sz w:val="20"/>
              </w:rPr>
            </w:pPr>
            <w:r>
              <w:rPr>
                <w:sz w:val="20"/>
              </w:rPr>
              <w:t>Spring-loaded relief valves in other hazardous chemical service</w:t>
            </w:r>
          </w:p>
        </w:tc>
        <w:tc>
          <w:tcPr>
            <w:tcW w:w="1237" w:type="dxa"/>
            <w:tcBorders>
              <w:top w:val="single" w:sz="2" w:space="0" w:color="auto"/>
              <w:bottom w:val="single" w:sz="2" w:space="0" w:color="auto"/>
            </w:tcBorders>
          </w:tcPr>
          <w:p w14:paraId="28768BB9" w14:textId="77777777" w:rsidR="00401643" w:rsidRDefault="00401643" w:rsidP="00C859FC">
            <w:pPr>
              <w:tabs>
                <w:tab w:val="left" w:pos="720"/>
                <w:tab w:val="left" w:pos="1520"/>
                <w:tab w:val="center" w:pos="4320"/>
              </w:tabs>
              <w:spacing w:before="80"/>
              <w:rPr>
                <w:sz w:val="20"/>
              </w:rPr>
            </w:pPr>
            <w:r>
              <w:rPr>
                <w:sz w:val="20"/>
              </w:rPr>
              <w:t>Include with EV vessel inspection</w:t>
            </w:r>
          </w:p>
        </w:tc>
        <w:tc>
          <w:tcPr>
            <w:tcW w:w="1238" w:type="dxa"/>
            <w:tcBorders>
              <w:top w:val="single" w:sz="2" w:space="0" w:color="auto"/>
              <w:bottom w:val="single" w:sz="2" w:space="0" w:color="auto"/>
            </w:tcBorders>
          </w:tcPr>
          <w:p w14:paraId="28768BBA" w14:textId="77777777" w:rsidR="00401643" w:rsidRDefault="00401643" w:rsidP="00C859FC">
            <w:pPr>
              <w:tabs>
                <w:tab w:val="left" w:pos="720"/>
                <w:tab w:val="left" w:pos="1520"/>
                <w:tab w:val="center" w:pos="4320"/>
              </w:tabs>
              <w:spacing w:before="80"/>
              <w:rPr>
                <w:sz w:val="20"/>
              </w:rPr>
            </w:pPr>
            <w:r>
              <w:rPr>
                <w:sz w:val="20"/>
              </w:rPr>
              <w:t>Include with function test</w:t>
            </w:r>
          </w:p>
        </w:tc>
        <w:tc>
          <w:tcPr>
            <w:tcW w:w="1237" w:type="dxa"/>
            <w:tcBorders>
              <w:top w:val="single" w:sz="2" w:space="0" w:color="auto"/>
              <w:bottom w:val="single" w:sz="2" w:space="0" w:color="auto"/>
            </w:tcBorders>
          </w:tcPr>
          <w:p w14:paraId="28768BBB" w14:textId="77777777" w:rsidR="00401643" w:rsidRDefault="00401643" w:rsidP="00C859FC">
            <w:pPr>
              <w:tabs>
                <w:tab w:val="left" w:pos="720"/>
                <w:tab w:val="left" w:pos="1520"/>
                <w:tab w:val="center" w:pos="4320"/>
              </w:tabs>
              <w:spacing w:before="80"/>
              <w:rPr>
                <w:sz w:val="20"/>
              </w:rPr>
            </w:pPr>
            <w:r>
              <w:rPr>
                <w:sz w:val="20"/>
              </w:rPr>
              <w:t xml:space="preserve">Required, </w:t>
            </w:r>
            <w:r w:rsidR="00710736">
              <w:rPr>
                <w:sz w:val="20"/>
              </w:rPr>
              <w:t>*</w:t>
            </w:r>
            <w:r w:rsidR="00632353">
              <w:rPr>
                <w:sz w:val="20"/>
              </w:rPr>
              <w:t xml:space="preserve">interval can be up to 5 years  </w:t>
            </w:r>
            <w:r w:rsidR="00632353" w:rsidRPr="00632353">
              <w:rPr>
                <w:sz w:val="20"/>
              </w:rPr>
              <w:t>(§6.6.2.2 of API 510)</w:t>
            </w:r>
          </w:p>
        </w:tc>
        <w:tc>
          <w:tcPr>
            <w:tcW w:w="2012" w:type="dxa"/>
            <w:tcBorders>
              <w:top w:val="single" w:sz="2" w:space="0" w:color="auto"/>
              <w:bottom w:val="single" w:sz="2" w:space="0" w:color="auto"/>
            </w:tcBorders>
          </w:tcPr>
          <w:p w14:paraId="28768BBC" w14:textId="77777777" w:rsidR="00401643" w:rsidRDefault="00401643" w:rsidP="00C859FC">
            <w:pPr>
              <w:tabs>
                <w:tab w:val="left" w:pos="720"/>
                <w:tab w:val="left" w:pos="1520"/>
                <w:tab w:val="center" w:pos="4320"/>
              </w:tabs>
              <w:spacing w:before="80"/>
              <w:rPr>
                <w:sz w:val="20"/>
              </w:rPr>
            </w:pPr>
            <w:r>
              <w:rPr>
                <w:sz w:val="20"/>
              </w:rPr>
              <w:t>Valves can be replaced in lieu of function test</w:t>
            </w:r>
          </w:p>
        </w:tc>
      </w:tr>
      <w:tr w:rsidR="00401643" w14:paraId="28768BC3" w14:textId="77777777" w:rsidTr="00E73E89">
        <w:trPr>
          <w:cantSplit/>
        </w:trPr>
        <w:tc>
          <w:tcPr>
            <w:tcW w:w="2556" w:type="dxa"/>
            <w:tcBorders>
              <w:top w:val="single" w:sz="2" w:space="0" w:color="auto"/>
              <w:bottom w:val="single" w:sz="2" w:space="0" w:color="auto"/>
            </w:tcBorders>
          </w:tcPr>
          <w:p w14:paraId="28768BBE" w14:textId="77777777" w:rsidR="00401643" w:rsidRDefault="00401643" w:rsidP="00C859FC">
            <w:pPr>
              <w:tabs>
                <w:tab w:val="left" w:pos="720"/>
                <w:tab w:val="left" w:pos="1520"/>
                <w:tab w:val="center" w:pos="4320"/>
              </w:tabs>
              <w:spacing w:before="80"/>
              <w:ind w:left="36"/>
              <w:rPr>
                <w:sz w:val="20"/>
              </w:rPr>
            </w:pPr>
            <w:r>
              <w:rPr>
                <w:sz w:val="20"/>
              </w:rPr>
              <w:t>Spring-loaded relief valves for boilers</w:t>
            </w:r>
          </w:p>
        </w:tc>
        <w:tc>
          <w:tcPr>
            <w:tcW w:w="1237" w:type="dxa"/>
            <w:tcBorders>
              <w:top w:val="single" w:sz="2" w:space="0" w:color="auto"/>
              <w:bottom w:val="single" w:sz="2" w:space="0" w:color="auto"/>
            </w:tcBorders>
          </w:tcPr>
          <w:p w14:paraId="28768BBF" w14:textId="77777777" w:rsidR="00401643" w:rsidRDefault="00401643" w:rsidP="00C859FC">
            <w:pPr>
              <w:tabs>
                <w:tab w:val="left" w:pos="720"/>
                <w:tab w:val="left" w:pos="1520"/>
                <w:tab w:val="center" w:pos="4320"/>
              </w:tabs>
              <w:spacing w:before="80"/>
              <w:rPr>
                <w:sz w:val="20"/>
              </w:rPr>
            </w:pPr>
            <w:r>
              <w:rPr>
                <w:sz w:val="20"/>
              </w:rPr>
              <w:t>Include with EV boiler inspection</w:t>
            </w:r>
          </w:p>
        </w:tc>
        <w:tc>
          <w:tcPr>
            <w:tcW w:w="1238" w:type="dxa"/>
            <w:tcBorders>
              <w:top w:val="single" w:sz="2" w:space="0" w:color="auto"/>
              <w:bottom w:val="single" w:sz="2" w:space="0" w:color="auto"/>
            </w:tcBorders>
          </w:tcPr>
          <w:p w14:paraId="28768BC0" w14:textId="77777777" w:rsidR="00401643" w:rsidRDefault="00401643" w:rsidP="00C859FC">
            <w:pPr>
              <w:tabs>
                <w:tab w:val="left" w:pos="720"/>
                <w:tab w:val="left" w:pos="1520"/>
                <w:tab w:val="center" w:pos="4320"/>
              </w:tabs>
              <w:spacing w:before="80"/>
              <w:rPr>
                <w:sz w:val="20"/>
              </w:rPr>
            </w:pPr>
            <w:r>
              <w:rPr>
                <w:sz w:val="20"/>
              </w:rPr>
              <w:t>Include with function test</w:t>
            </w:r>
          </w:p>
        </w:tc>
        <w:tc>
          <w:tcPr>
            <w:tcW w:w="1237" w:type="dxa"/>
            <w:tcBorders>
              <w:top w:val="single" w:sz="2" w:space="0" w:color="auto"/>
              <w:bottom w:val="single" w:sz="2" w:space="0" w:color="auto"/>
            </w:tcBorders>
          </w:tcPr>
          <w:p w14:paraId="28768BC1" w14:textId="77777777" w:rsidR="00401643" w:rsidRDefault="00401643" w:rsidP="00C859FC">
            <w:pPr>
              <w:tabs>
                <w:tab w:val="left" w:pos="720"/>
                <w:tab w:val="left" w:pos="1520"/>
                <w:tab w:val="center" w:pos="4320"/>
              </w:tabs>
              <w:spacing w:before="80"/>
              <w:rPr>
                <w:sz w:val="20"/>
              </w:rPr>
            </w:pPr>
            <w:r>
              <w:rPr>
                <w:sz w:val="20"/>
              </w:rPr>
              <w:t xml:space="preserve">Required, </w:t>
            </w:r>
            <w:r w:rsidR="00710736">
              <w:rPr>
                <w:sz w:val="20"/>
              </w:rPr>
              <w:t>*</w:t>
            </w:r>
            <w:r w:rsidR="0024133E">
              <w:rPr>
                <w:sz w:val="20"/>
              </w:rPr>
              <w:t>1 year (§2.5.8 of NBIC Part 2</w:t>
            </w:r>
            <w:r w:rsidR="0024133E" w:rsidRPr="00632353">
              <w:rPr>
                <w:sz w:val="20"/>
              </w:rPr>
              <w:t>)</w:t>
            </w:r>
          </w:p>
        </w:tc>
        <w:tc>
          <w:tcPr>
            <w:tcW w:w="2012" w:type="dxa"/>
            <w:tcBorders>
              <w:top w:val="single" w:sz="2" w:space="0" w:color="auto"/>
              <w:bottom w:val="single" w:sz="2" w:space="0" w:color="auto"/>
            </w:tcBorders>
          </w:tcPr>
          <w:p w14:paraId="28768BC2" w14:textId="77777777" w:rsidR="00401643" w:rsidRDefault="00401643" w:rsidP="00C859FC">
            <w:pPr>
              <w:tabs>
                <w:tab w:val="left" w:pos="720"/>
                <w:tab w:val="left" w:pos="1520"/>
                <w:tab w:val="center" w:pos="4320"/>
              </w:tabs>
              <w:spacing w:before="80"/>
              <w:rPr>
                <w:sz w:val="20"/>
              </w:rPr>
            </w:pPr>
            <w:r>
              <w:rPr>
                <w:sz w:val="20"/>
              </w:rPr>
              <w:t>Valves can be replaced in lieu of function test</w:t>
            </w:r>
          </w:p>
        </w:tc>
      </w:tr>
      <w:tr w:rsidR="00401643" w14:paraId="28768BC9" w14:textId="77777777" w:rsidTr="00E73E89">
        <w:trPr>
          <w:cantSplit/>
        </w:trPr>
        <w:tc>
          <w:tcPr>
            <w:tcW w:w="2556" w:type="dxa"/>
            <w:tcBorders>
              <w:top w:val="single" w:sz="2" w:space="0" w:color="auto"/>
              <w:bottom w:val="single" w:sz="2" w:space="0" w:color="auto"/>
            </w:tcBorders>
          </w:tcPr>
          <w:p w14:paraId="28768BC4" w14:textId="77777777" w:rsidR="00401643" w:rsidRDefault="00401643" w:rsidP="00C859FC">
            <w:pPr>
              <w:tabs>
                <w:tab w:val="left" w:pos="720"/>
                <w:tab w:val="left" w:pos="1520"/>
                <w:tab w:val="center" w:pos="4320"/>
              </w:tabs>
              <w:spacing w:before="80"/>
              <w:ind w:left="36"/>
              <w:rPr>
                <w:sz w:val="20"/>
              </w:rPr>
            </w:pPr>
            <w:r>
              <w:rPr>
                <w:sz w:val="20"/>
              </w:rPr>
              <w:t>Spring-loaded relief valves in “nonfouling” nonhazard-ous chemical service on a pressure vessel</w:t>
            </w:r>
          </w:p>
        </w:tc>
        <w:tc>
          <w:tcPr>
            <w:tcW w:w="1237" w:type="dxa"/>
            <w:tcBorders>
              <w:top w:val="single" w:sz="2" w:space="0" w:color="auto"/>
              <w:bottom w:val="single" w:sz="2" w:space="0" w:color="auto"/>
            </w:tcBorders>
          </w:tcPr>
          <w:p w14:paraId="28768BC5" w14:textId="77777777" w:rsidR="00401643" w:rsidRDefault="00401643" w:rsidP="00C859FC">
            <w:pPr>
              <w:tabs>
                <w:tab w:val="left" w:pos="720"/>
                <w:tab w:val="left" w:pos="1520"/>
                <w:tab w:val="center" w:pos="4320"/>
              </w:tabs>
              <w:spacing w:before="80"/>
              <w:rPr>
                <w:sz w:val="20"/>
              </w:rPr>
            </w:pPr>
            <w:r>
              <w:rPr>
                <w:sz w:val="20"/>
              </w:rPr>
              <w:t>Include with EV vessel inspection</w:t>
            </w:r>
          </w:p>
        </w:tc>
        <w:tc>
          <w:tcPr>
            <w:tcW w:w="1238" w:type="dxa"/>
            <w:tcBorders>
              <w:top w:val="single" w:sz="2" w:space="0" w:color="auto"/>
              <w:bottom w:val="single" w:sz="2" w:space="0" w:color="auto"/>
            </w:tcBorders>
          </w:tcPr>
          <w:p w14:paraId="28768BC6" w14:textId="77777777" w:rsidR="00401643" w:rsidRDefault="00401643" w:rsidP="00C859FC">
            <w:pPr>
              <w:tabs>
                <w:tab w:val="left" w:pos="720"/>
                <w:tab w:val="left" w:pos="1520"/>
                <w:tab w:val="center" w:pos="4320"/>
              </w:tabs>
              <w:spacing w:before="80"/>
              <w:rPr>
                <w:sz w:val="20"/>
              </w:rPr>
            </w:pPr>
            <w:r>
              <w:rPr>
                <w:sz w:val="20"/>
              </w:rPr>
              <w:t>Include with function test</w:t>
            </w:r>
          </w:p>
        </w:tc>
        <w:tc>
          <w:tcPr>
            <w:tcW w:w="1237" w:type="dxa"/>
            <w:tcBorders>
              <w:top w:val="single" w:sz="2" w:space="0" w:color="auto"/>
              <w:bottom w:val="single" w:sz="2" w:space="0" w:color="auto"/>
            </w:tcBorders>
          </w:tcPr>
          <w:p w14:paraId="28768BC7" w14:textId="77777777" w:rsidR="00401643" w:rsidRDefault="00401643" w:rsidP="00C859FC">
            <w:pPr>
              <w:tabs>
                <w:tab w:val="left" w:pos="720"/>
                <w:tab w:val="left" w:pos="1520"/>
                <w:tab w:val="center" w:pos="4320"/>
              </w:tabs>
              <w:spacing w:before="80"/>
              <w:rPr>
                <w:sz w:val="20"/>
              </w:rPr>
            </w:pPr>
            <w:r>
              <w:rPr>
                <w:sz w:val="20"/>
              </w:rPr>
              <w:t>Required, interval can be up to 10 years</w:t>
            </w:r>
            <w:r w:rsidR="00632353">
              <w:rPr>
                <w:sz w:val="20"/>
              </w:rPr>
              <w:t xml:space="preserve"> </w:t>
            </w:r>
            <w:r w:rsidR="00C95EAE" w:rsidRPr="00C95EAE">
              <w:rPr>
                <w:sz w:val="20"/>
              </w:rPr>
              <w:t>(</w:t>
            </w:r>
            <w:r w:rsidR="00710736">
              <w:rPr>
                <w:sz w:val="20"/>
              </w:rPr>
              <w:t>*</w:t>
            </w:r>
            <w:r w:rsidR="00C95EAE" w:rsidRPr="00C95EAE">
              <w:rPr>
                <w:sz w:val="20"/>
              </w:rPr>
              <w:t>§6.6.2.2 of API 510 and §6.4 of API RP 576)</w:t>
            </w:r>
          </w:p>
        </w:tc>
        <w:tc>
          <w:tcPr>
            <w:tcW w:w="2012" w:type="dxa"/>
            <w:tcBorders>
              <w:top w:val="single" w:sz="2" w:space="0" w:color="auto"/>
              <w:bottom w:val="single" w:sz="2" w:space="0" w:color="auto"/>
            </w:tcBorders>
          </w:tcPr>
          <w:p w14:paraId="28768BC8" w14:textId="77777777" w:rsidR="00401643" w:rsidRDefault="00401643" w:rsidP="00C859FC">
            <w:pPr>
              <w:tabs>
                <w:tab w:val="left" w:pos="720"/>
                <w:tab w:val="left" w:pos="1520"/>
                <w:tab w:val="center" w:pos="4320"/>
              </w:tabs>
              <w:spacing w:before="80"/>
              <w:rPr>
                <w:sz w:val="20"/>
              </w:rPr>
            </w:pPr>
            <w:r>
              <w:rPr>
                <w:sz w:val="20"/>
              </w:rPr>
              <w:t>Valves can be replaced in lieu of function test</w:t>
            </w:r>
          </w:p>
        </w:tc>
      </w:tr>
      <w:tr w:rsidR="00401643" w14:paraId="28768BCF" w14:textId="77777777" w:rsidTr="00E73E89">
        <w:trPr>
          <w:cantSplit/>
        </w:trPr>
        <w:tc>
          <w:tcPr>
            <w:tcW w:w="2556" w:type="dxa"/>
            <w:tcBorders>
              <w:top w:val="single" w:sz="2" w:space="0" w:color="auto"/>
              <w:bottom w:val="single" w:sz="2" w:space="0" w:color="auto"/>
            </w:tcBorders>
          </w:tcPr>
          <w:p w14:paraId="28768BCA" w14:textId="77777777" w:rsidR="00401643" w:rsidRDefault="00401643" w:rsidP="00C859FC">
            <w:pPr>
              <w:tabs>
                <w:tab w:val="left" w:pos="720"/>
                <w:tab w:val="left" w:pos="1520"/>
                <w:tab w:val="center" w:pos="4320"/>
              </w:tabs>
              <w:spacing w:before="80"/>
              <w:ind w:left="36"/>
              <w:rPr>
                <w:sz w:val="20"/>
              </w:rPr>
            </w:pPr>
            <w:r>
              <w:rPr>
                <w:sz w:val="20"/>
              </w:rPr>
              <w:t>Spring-loaded relief valves in “fouling” nonhazardous chemical service on a pressure vessel</w:t>
            </w:r>
          </w:p>
        </w:tc>
        <w:tc>
          <w:tcPr>
            <w:tcW w:w="1237" w:type="dxa"/>
            <w:tcBorders>
              <w:top w:val="single" w:sz="2" w:space="0" w:color="auto"/>
              <w:bottom w:val="single" w:sz="2" w:space="0" w:color="auto"/>
            </w:tcBorders>
          </w:tcPr>
          <w:p w14:paraId="28768BCB" w14:textId="77777777" w:rsidR="00401643" w:rsidRDefault="00401643" w:rsidP="00C859FC">
            <w:pPr>
              <w:tabs>
                <w:tab w:val="left" w:pos="720"/>
                <w:tab w:val="left" w:pos="1520"/>
                <w:tab w:val="center" w:pos="4320"/>
              </w:tabs>
              <w:spacing w:before="80"/>
              <w:rPr>
                <w:sz w:val="20"/>
              </w:rPr>
            </w:pPr>
            <w:r>
              <w:rPr>
                <w:sz w:val="20"/>
              </w:rPr>
              <w:t>Include with EV vessel inspection</w:t>
            </w:r>
          </w:p>
        </w:tc>
        <w:tc>
          <w:tcPr>
            <w:tcW w:w="1238" w:type="dxa"/>
            <w:tcBorders>
              <w:top w:val="single" w:sz="2" w:space="0" w:color="auto"/>
              <w:bottom w:val="single" w:sz="2" w:space="0" w:color="auto"/>
            </w:tcBorders>
          </w:tcPr>
          <w:p w14:paraId="28768BCC" w14:textId="77777777" w:rsidR="00401643" w:rsidRDefault="00401643" w:rsidP="00C859FC">
            <w:pPr>
              <w:tabs>
                <w:tab w:val="left" w:pos="720"/>
                <w:tab w:val="left" w:pos="1520"/>
                <w:tab w:val="center" w:pos="4320"/>
              </w:tabs>
              <w:spacing w:before="80"/>
              <w:rPr>
                <w:sz w:val="20"/>
              </w:rPr>
            </w:pPr>
            <w:r>
              <w:rPr>
                <w:sz w:val="20"/>
              </w:rPr>
              <w:t>Include with function test</w:t>
            </w:r>
          </w:p>
        </w:tc>
        <w:tc>
          <w:tcPr>
            <w:tcW w:w="1237" w:type="dxa"/>
            <w:tcBorders>
              <w:top w:val="single" w:sz="2" w:space="0" w:color="auto"/>
              <w:bottom w:val="single" w:sz="2" w:space="0" w:color="auto"/>
            </w:tcBorders>
          </w:tcPr>
          <w:p w14:paraId="28768BCD" w14:textId="77777777" w:rsidR="00401643" w:rsidRDefault="00401643" w:rsidP="00C859FC">
            <w:pPr>
              <w:tabs>
                <w:tab w:val="left" w:pos="720"/>
                <w:tab w:val="left" w:pos="1520"/>
                <w:tab w:val="center" w:pos="4320"/>
              </w:tabs>
              <w:spacing w:before="80"/>
              <w:rPr>
                <w:sz w:val="20"/>
              </w:rPr>
            </w:pPr>
            <w:r>
              <w:rPr>
                <w:sz w:val="20"/>
              </w:rPr>
              <w:t>Required, interval can be up to 5 years</w:t>
            </w:r>
            <w:r w:rsidR="00632353">
              <w:rPr>
                <w:sz w:val="20"/>
              </w:rPr>
              <w:t xml:space="preserve"> </w:t>
            </w:r>
            <w:r w:rsidR="00C95EAE" w:rsidRPr="00C95EAE">
              <w:rPr>
                <w:sz w:val="20"/>
              </w:rPr>
              <w:t>(</w:t>
            </w:r>
            <w:r w:rsidR="00710736">
              <w:rPr>
                <w:sz w:val="20"/>
              </w:rPr>
              <w:t>*</w:t>
            </w:r>
            <w:r w:rsidR="00C95EAE" w:rsidRPr="00C95EAE">
              <w:rPr>
                <w:sz w:val="20"/>
              </w:rPr>
              <w:t>§6.6.2.2 of API 510)</w:t>
            </w:r>
          </w:p>
        </w:tc>
        <w:tc>
          <w:tcPr>
            <w:tcW w:w="2012" w:type="dxa"/>
            <w:tcBorders>
              <w:top w:val="single" w:sz="2" w:space="0" w:color="auto"/>
              <w:bottom w:val="single" w:sz="2" w:space="0" w:color="auto"/>
            </w:tcBorders>
          </w:tcPr>
          <w:p w14:paraId="28768BCE" w14:textId="77777777" w:rsidR="00401643" w:rsidRDefault="00401643" w:rsidP="00C859FC">
            <w:pPr>
              <w:tabs>
                <w:tab w:val="left" w:pos="720"/>
                <w:tab w:val="left" w:pos="1520"/>
                <w:tab w:val="center" w:pos="4320"/>
              </w:tabs>
              <w:spacing w:before="80"/>
              <w:rPr>
                <w:sz w:val="20"/>
              </w:rPr>
            </w:pPr>
            <w:r>
              <w:rPr>
                <w:sz w:val="20"/>
              </w:rPr>
              <w:t>Valves can be replaced in lieu of function test</w:t>
            </w:r>
          </w:p>
        </w:tc>
      </w:tr>
      <w:tr w:rsidR="00401643" w14:paraId="28768BD5" w14:textId="77777777" w:rsidTr="00E73E89">
        <w:trPr>
          <w:cantSplit/>
        </w:trPr>
        <w:tc>
          <w:tcPr>
            <w:tcW w:w="2556" w:type="dxa"/>
            <w:tcBorders>
              <w:top w:val="single" w:sz="2" w:space="0" w:color="auto"/>
              <w:bottom w:val="single" w:sz="2" w:space="0" w:color="auto"/>
            </w:tcBorders>
          </w:tcPr>
          <w:p w14:paraId="28768BD0" w14:textId="77777777" w:rsidR="00401643" w:rsidRDefault="00401643" w:rsidP="00C859FC">
            <w:pPr>
              <w:tabs>
                <w:tab w:val="left" w:pos="720"/>
                <w:tab w:val="left" w:pos="1520"/>
                <w:tab w:val="center" w:pos="4320"/>
              </w:tabs>
              <w:spacing w:before="80"/>
              <w:ind w:left="36"/>
              <w:rPr>
                <w:sz w:val="20"/>
              </w:rPr>
            </w:pPr>
            <w:r>
              <w:rPr>
                <w:sz w:val="20"/>
              </w:rPr>
              <w:t>Rupture disks on pressure vessels in “fouling” service</w:t>
            </w:r>
          </w:p>
        </w:tc>
        <w:tc>
          <w:tcPr>
            <w:tcW w:w="1237" w:type="dxa"/>
            <w:tcBorders>
              <w:top w:val="single" w:sz="2" w:space="0" w:color="auto"/>
              <w:bottom w:val="single" w:sz="2" w:space="0" w:color="auto"/>
            </w:tcBorders>
          </w:tcPr>
          <w:p w14:paraId="28768BD1" w14:textId="77777777" w:rsidR="00401643" w:rsidRDefault="00401643" w:rsidP="00C859FC">
            <w:pPr>
              <w:tabs>
                <w:tab w:val="left" w:pos="720"/>
                <w:tab w:val="left" w:pos="1520"/>
                <w:tab w:val="center" w:pos="4320"/>
              </w:tabs>
              <w:spacing w:before="80"/>
              <w:rPr>
                <w:sz w:val="20"/>
              </w:rPr>
            </w:pPr>
            <w:r>
              <w:rPr>
                <w:sz w:val="20"/>
              </w:rPr>
              <w:t>Include with EV vessel inspection</w:t>
            </w:r>
          </w:p>
        </w:tc>
        <w:tc>
          <w:tcPr>
            <w:tcW w:w="1238" w:type="dxa"/>
            <w:tcBorders>
              <w:top w:val="single" w:sz="2" w:space="0" w:color="auto"/>
              <w:bottom w:val="single" w:sz="2" w:space="0" w:color="auto"/>
            </w:tcBorders>
          </w:tcPr>
          <w:p w14:paraId="28768BD2" w14:textId="77777777" w:rsidR="00401643" w:rsidRDefault="00401643" w:rsidP="00C859FC">
            <w:pPr>
              <w:tabs>
                <w:tab w:val="left" w:pos="720"/>
                <w:tab w:val="left" w:pos="1520"/>
                <w:tab w:val="center" w:pos="4320"/>
              </w:tabs>
              <w:spacing w:before="80"/>
              <w:rPr>
                <w:sz w:val="20"/>
              </w:rPr>
            </w:pPr>
            <w:r>
              <w:rPr>
                <w:sz w:val="20"/>
              </w:rPr>
              <w:t xml:space="preserve">Inspect or replace disks every </w:t>
            </w:r>
            <w:r w:rsidR="00604013">
              <w:rPr>
                <w:sz w:val="20"/>
              </w:rPr>
              <w:t xml:space="preserve">5 </w:t>
            </w:r>
            <w:r>
              <w:rPr>
                <w:sz w:val="20"/>
              </w:rPr>
              <w:t>years</w:t>
            </w:r>
            <w:r w:rsidR="00772175">
              <w:rPr>
                <w:sz w:val="20"/>
              </w:rPr>
              <w:t xml:space="preserve"> </w:t>
            </w:r>
            <w:r w:rsidR="00772175" w:rsidRPr="00632353">
              <w:rPr>
                <w:sz w:val="20"/>
              </w:rPr>
              <w:t>(</w:t>
            </w:r>
            <w:r w:rsidR="00710736">
              <w:rPr>
                <w:sz w:val="20"/>
              </w:rPr>
              <w:t>*</w:t>
            </w:r>
            <w:r w:rsidR="00772175" w:rsidRPr="00632353">
              <w:rPr>
                <w:sz w:val="20"/>
              </w:rPr>
              <w:t>§6.6.2.2 of API 510)</w:t>
            </w:r>
          </w:p>
        </w:tc>
        <w:tc>
          <w:tcPr>
            <w:tcW w:w="1237" w:type="dxa"/>
            <w:tcBorders>
              <w:top w:val="single" w:sz="2" w:space="0" w:color="auto"/>
              <w:bottom w:val="single" w:sz="2" w:space="0" w:color="auto"/>
            </w:tcBorders>
          </w:tcPr>
          <w:p w14:paraId="28768BD3" w14:textId="77777777" w:rsidR="00401643" w:rsidRDefault="00401643" w:rsidP="00C859FC">
            <w:pPr>
              <w:tabs>
                <w:tab w:val="left" w:pos="720"/>
                <w:tab w:val="left" w:pos="1520"/>
                <w:tab w:val="center" w:pos="4320"/>
              </w:tabs>
              <w:spacing w:before="80"/>
              <w:rPr>
                <w:sz w:val="20"/>
              </w:rPr>
            </w:pPr>
            <w:r>
              <w:rPr>
                <w:sz w:val="20"/>
              </w:rPr>
              <w:t>N/A</w:t>
            </w:r>
          </w:p>
        </w:tc>
        <w:tc>
          <w:tcPr>
            <w:tcW w:w="2012" w:type="dxa"/>
            <w:tcBorders>
              <w:top w:val="single" w:sz="2" w:space="0" w:color="auto"/>
              <w:bottom w:val="single" w:sz="2" w:space="0" w:color="auto"/>
            </w:tcBorders>
          </w:tcPr>
          <w:p w14:paraId="28768BD4" w14:textId="77777777" w:rsidR="00401643" w:rsidRDefault="00401643" w:rsidP="00C859FC">
            <w:pPr>
              <w:tabs>
                <w:tab w:val="left" w:pos="720"/>
                <w:tab w:val="left" w:pos="1520"/>
                <w:tab w:val="center" w:pos="4320"/>
              </w:tabs>
              <w:spacing w:before="80"/>
              <w:rPr>
                <w:sz w:val="20"/>
              </w:rPr>
            </w:pPr>
            <w:r>
              <w:rPr>
                <w:sz w:val="20"/>
              </w:rPr>
              <w:t>Replacement is preferred to inspection</w:t>
            </w:r>
          </w:p>
        </w:tc>
      </w:tr>
      <w:tr w:rsidR="00401643" w14:paraId="28768BDB" w14:textId="77777777" w:rsidTr="00E73E89">
        <w:trPr>
          <w:cantSplit/>
        </w:trPr>
        <w:tc>
          <w:tcPr>
            <w:tcW w:w="2556" w:type="dxa"/>
            <w:tcBorders>
              <w:top w:val="single" w:sz="2" w:space="0" w:color="auto"/>
              <w:bottom w:val="single" w:sz="2" w:space="0" w:color="auto"/>
            </w:tcBorders>
          </w:tcPr>
          <w:p w14:paraId="28768BD6" w14:textId="77777777" w:rsidR="00401643" w:rsidRDefault="00401643" w:rsidP="00C859FC">
            <w:pPr>
              <w:tabs>
                <w:tab w:val="left" w:pos="720"/>
                <w:tab w:val="left" w:pos="1520"/>
                <w:tab w:val="center" w:pos="4320"/>
              </w:tabs>
              <w:spacing w:before="80"/>
              <w:ind w:left="36"/>
              <w:rPr>
                <w:sz w:val="20"/>
              </w:rPr>
            </w:pPr>
            <w:r>
              <w:rPr>
                <w:sz w:val="20"/>
              </w:rPr>
              <w:lastRenderedPageBreak/>
              <w:t>Rupture disks on pressure vessels in “nonfouling” service</w:t>
            </w:r>
          </w:p>
        </w:tc>
        <w:tc>
          <w:tcPr>
            <w:tcW w:w="1237" w:type="dxa"/>
            <w:tcBorders>
              <w:top w:val="single" w:sz="2" w:space="0" w:color="auto"/>
              <w:bottom w:val="single" w:sz="2" w:space="0" w:color="auto"/>
            </w:tcBorders>
          </w:tcPr>
          <w:p w14:paraId="28768BD7" w14:textId="77777777" w:rsidR="00401643" w:rsidRDefault="00401643" w:rsidP="00C859FC">
            <w:pPr>
              <w:tabs>
                <w:tab w:val="left" w:pos="720"/>
                <w:tab w:val="left" w:pos="1520"/>
                <w:tab w:val="center" w:pos="4320"/>
              </w:tabs>
              <w:spacing w:before="80"/>
              <w:rPr>
                <w:sz w:val="20"/>
              </w:rPr>
            </w:pPr>
            <w:r>
              <w:rPr>
                <w:sz w:val="20"/>
              </w:rPr>
              <w:t>Include with EV vessel inspection</w:t>
            </w:r>
          </w:p>
        </w:tc>
        <w:tc>
          <w:tcPr>
            <w:tcW w:w="1238" w:type="dxa"/>
            <w:tcBorders>
              <w:top w:val="single" w:sz="2" w:space="0" w:color="auto"/>
              <w:bottom w:val="single" w:sz="2" w:space="0" w:color="auto"/>
            </w:tcBorders>
          </w:tcPr>
          <w:p w14:paraId="28768BD8" w14:textId="77777777" w:rsidR="00401643" w:rsidRDefault="00401643" w:rsidP="00C859FC">
            <w:pPr>
              <w:tabs>
                <w:tab w:val="left" w:pos="720"/>
                <w:tab w:val="left" w:pos="1520"/>
                <w:tab w:val="center" w:pos="4320"/>
              </w:tabs>
              <w:spacing w:before="80"/>
              <w:rPr>
                <w:sz w:val="20"/>
              </w:rPr>
            </w:pPr>
            <w:r>
              <w:rPr>
                <w:sz w:val="20"/>
              </w:rPr>
              <w:t>Inspect or replace disks every 10 years</w:t>
            </w:r>
            <w:r w:rsidR="00772175">
              <w:rPr>
                <w:sz w:val="20"/>
              </w:rPr>
              <w:t xml:space="preserve"> </w:t>
            </w:r>
            <w:r w:rsidR="00772175" w:rsidRPr="00632353">
              <w:rPr>
                <w:sz w:val="20"/>
              </w:rPr>
              <w:t>(</w:t>
            </w:r>
            <w:r w:rsidR="00710736">
              <w:rPr>
                <w:sz w:val="20"/>
              </w:rPr>
              <w:t>*</w:t>
            </w:r>
            <w:r w:rsidR="00772175" w:rsidRPr="00632353">
              <w:rPr>
                <w:sz w:val="20"/>
              </w:rPr>
              <w:t>§6.6.2.2 of API 510)</w:t>
            </w:r>
          </w:p>
        </w:tc>
        <w:tc>
          <w:tcPr>
            <w:tcW w:w="1237" w:type="dxa"/>
            <w:tcBorders>
              <w:top w:val="single" w:sz="2" w:space="0" w:color="auto"/>
              <w:bottom w:val="single" w:sz="2" w:space="0" w:color="auto"/>
            </w:tcBorders>
          </w:tcPr>
          <w:p w14:paraId="28768BD9" w14:textId="77777777" w:rsidR="00401643" w:rsidRDefault="00401643" w:rsidP="00C859FC">
            <w:pPr>
              <w:tabs>
                <w:tab w:val="left" w:pos="720"/>
                <w:tab w:val="left" w:pos="1520"/>
                <w:tab w:val="center" w:pos="4320"/>
              </w:tabs>
              <w:spacing w:before="80"/>
              <w:rPr>
                <w:sz w:val="20"/>
              </w:rPr>
            </w:pPr>
            <w:r>
              <w:rPr>
                <w:sz w:val="20"/>
              </w:rPr>
              <w:t>N/A</w:t>
            </w:r>
          </w:p>
        </w:tc>
        <w:tc>
          <w:tcPr>
            <w:tcW w:w="2012" w:type="dxa"/>
            <w:tcBorders>
              <w:top w:val="single" w:sz="2" w:space="0" w:color="auto"/>
              <w:bottom w:val="single" w:sz="2" w:space="0" w:color="auto"/>
            </w:tcBorders>
          </w:tcPr>
          <w:p w14:paraId="28768BDA" w14:textId="77777777" w:rsidR="00401643" w:rsidRDefault="00401643" w:rsidP="00C859FC">
            <w:pPr>
              <w:tabs>
                <w:tab w:val="left" w:pos="720"/>
                <w:tab w:val="left" w:pos="1520"/>
                <w:tab w:val="center" w:pos="4320"/>
              </w:tabs>
              <w:spacing w:before="80"/>
              <w:rPr>
                <w:sz w:val="20"/>
              </w:rPr>
            </w:pPr>
            <w:r>
              <w:rPr>
                <w:sz w:val="20"/>
              </w:rPr>
              <w:t>Replacement is preferred to inspection</w:t>
            </w:r>
          </w:p>
        </w:tc>
      </w:tr>
      <w:tr w:rsidR="00401643" w14:paraId="28768BE1" w14:textId="77777777" w:rsidTr="00E73E89">
        <w:trPr>
          <w:cantSplit/>
        </w:trPr>
        <w:tc>
          <w:tcPr>
            <w:tcW w:w="2556" w:type="dxa"/>
            <w:tcBorders>
              <w:top w:val="single" w:sz="2" w:space="0" w:color="auto"/>
              <w:bottom w:val="single" w:sz="2" w:space="0" w:color="auto"/>
            </w:tcBorders>
          </w:tcPr>
          <w:p w14:paraId="28768BDC" w14:textId="77777777" w:rsidR="00401643" w:rsidRDefault="00401643" w:rsidP="00C859FC">
            <w:pPr>
              <w:tabs>
                <w:tab w:val="left" w:pos="720"/>
                <w:tab w:val="left" w:pos="1520"/>
                <w:tab w:val="center" w:pos="4320"/>
              </w:tabs>
              <w:spacing w:before="80"/>
              <w:ind w:left="36"/>
              <w:rPr>
                <w:sz w:val="20"/>
              </w:rPr>
            </w:pPr>
            <w:r>
              <w:rPr>
                <w:sz w:val="20"/>
              </w:rPr>
              <w:t>Flame arrestors</w:t>
            </w:r>
          </w:p>
        </w:tc>
        <w:tc>
          <w:tcPr>
            <w:tcW w:w="1237" w:type="dxa"/>
            <w:tcBorders>
              <w:top w:val="single" w:sz="2" w:space="0" w:color="auto"/>
              <w:bottom w:val="single" w:sz="2" w:space="0" w:color="auto"/>
            </w:tcBorders>
          </w:tcPr>
          <w:p w14:paraId="28768BDD" w14:textId="77777777" w:rsidR="00401643" w:rsidRDefault="00401643" w:rsidP="00C859FC">
            <w:pPr>
              <w:tabs>
                <w:tab w:val="left" w:pos="720"/>
                <w:tab w:val="left" w:pos="1520"/>
                <w:tab w:val="center" w:pos="4320"/>
              </w:tabs>
              <w:spacing w:before="80"/>
              <w:rPr>
                <w:sz w:val="20"/>
              </w:rPr>
            </w:pPr>
          </w:p>
        </w:tc>
        <w:tc>
          <w:tcPr>
            <w:tcW w:w="1238" w:type="dxa"/>
            <w:tcBorders>
              <w:top w:val="single" w:sz="2" w:space="0" w:color="auto"/>
              <w:bottom w:val="single" w:sz="2" w:space="0" w:color="auto"/>
            </w:tcBorders>
          </w:tcPr>
          <w:p w14:paraId="28768BDE" w14:textId="77777777" w:rsidR="00401643" w:rsidRDefault="00710736" w:rsidP="00C859FC">
            <w:pPr>
              <w:tabs>
                <w:tab w:val="left" w:pos="720"/>
                <w:tab w:val="left" w:pos="1520"/>
                <w:tab w:val="center" w:pos="4320"/>
              </w:tabs>
              <w:spacing w:before="80"/>
              <w:rPr>
                <w:sz w:val="20"/>
              </w:rPr>
            </w:pPr>
            <w:r>
              <w:rPr>
                <w:sz w:val="20"/>
              </w:rPr>
              <w:t>*</w:t>
            </w:r>
            <w:r w:rsidR="007978A3">
              <w:rPr>
                <w:sz w:val="20"/>
              </w:rPr>
              <w:t>Recommended</w:t>
            </w:r>
            <w:r w:rsidR="00401643">
              <w:rPr>
                <w:sz w:val="20"/>
              </w:rPr>
              <w:t>, 1 year</w:t>
            </w:r>
            <w:r w:rsidR="007978A3">
              <w:rPr>
                <w:sz w:val="20"/>
              </w:rPr>
              <w:t xml:space="preserve"> or when </w:t>
            </w:r>
            <w:r w:rsidR="00C95EAE" w:rsidRPr="00C95EAE">
              <w:rPr>
                <w:sz w:val="20"/>
              </w:rPr>
              <w:t>process material is known to have entered the vent line</w:t>
            </w:r>
          </w:p>
        </w:tc>
        <w:tc>
          <w:tcPr>
            <w:tcW w:w="1237" w:type="dxa"/>
            <w:tcBorders>
              <w:top w:val="single" w:sz="2" w:space="0" w:color="auto"/>
              <w:bottom w:val="single" w:sz="2" w:space="0" w:color="auto"/>
            </w:tcBorders>
          </w:tcPr>
          <w:p w14:paraId="28768BDF" w14:textId="77777777" w:rsidR="00401643" w:rsidRDefault="00401643" w:rsidP="00C859FC">
            <w:pPr>
              <w:tabs>
                <w:tab w:val="left" w:pos="720"/>
                <w:tab w:val="left" w:pos="1520"/>
                <w:tab w:val="center" w:pos="4320"/>
              </w:tabs>
              <w:spacing w:before="80"/>
              <w:rPr>
                <w:sz w:val="20"/>
              </w:rPr>
            </w:pPr>
          </w:p>
        </w:tc>
        <w:tc>
          <w:tcPr>
            <w:tcW w:w="2012" w:type="dxa"/>
            <w:tcBorders>
              <w:top w:val="single" w:sz="2" w:space="0" w:color="auto"/>
              <w:bottom w:val="single" w:sz="2" w:space="0" w:color="auto"/>
            </w:tcBorders>
          </w:tcPr>
          <w:p w14:paraId="28768BE0" w14:textId="77777777" w:rsidR="00401643" w:rsidRDefault="00710736" w:rsidP="00C859FC">
            <w:pPr>
              <w:tabs>
                <w:tab w:val="left" w:pos="720"/>
                <w:tab w:val="left" w:pos="1520"/>
                <w:tab w:val="center" w:pos="4320"/>
              </w:tabs>
              <w:spacing w:before="80"/>
              <w:rPr>
                <w:sz w:val="20"/>
              </w:rPr>
            </w:pPr>
            <w:r>
              <w:rPr>
                <w:sz w:val="20"/>
              </w:rPr>
              <w:t>*</w:t>
            </w:r>
            <w:r w:rsidR="007978A3">
              <w:rPr>
                <w:sz w:val="20"/>
              </w:rPr>
              <w:t xml:space="preserve">Recommended, 1 year or when </w:t>
            </w:r>
            <w:r w:rsidR="007978A3" w:rsidRPr="007978A3">
              <w:rPr>
                <w:sz w:val="20"/>
              </w:rPr>
              <w:t>process material is known to have entered the vent line</w:t>
            </w:r>
          </w:p>
        </w:tc>
      </w:tr>
      <w:tr w:rsidR="00401643" w14:paraId="28768BE7" w14:textId="77777777" w:rsidTr="00E73E89">
        <w:trPr>
          <w:cantSplit/>
        </w:trPr>
        <w:tc>
          <w:tcPr>
            <w:tcW w:w="2556" w:type="dxa"/>
            <w:tcBorders>
              <w:top w:val="single" w:sz="2" w:space="0" w:color="auto"/>
              <w:bottom w:val="single" w:sz="24" w:space="0" w:color="auto"/>
            </w:tcBorders>
          </w:tcPr>
          <w:p w14:paraId="28768BE2" w14:textId="77777777" w:rsidR="00401643" w:rsidRDefault="00401643" w:rsidP="00C859FC">
            <w:pPr>
              <w:tabs>
                <w:tab w:val="left" w:pos="720"/>
                <w:tab w:val="left" w:pos="1520"/>
                <w:tab w:val="center" w:pos="4320"/>
              </w:tabs>
              <w:spacing w:before="80"/>
              <w:ind w:left="36"/>
              <w:rPr>
                <w:sz w:val="20"/>
              </w:rPr>
            </w:pPr>
            <w:r>
              <w:rPr>
                <w:sz w:val="20"/>
              </w:rPr>
              <w:t>Conservation vents</w:t>
            </w:r>
          </w:p>
        </w:tc>
        <w:tc>
          <w:tcPr>
            <w:tcW w:w="1237" w:type="dxa"/>
            <w:tcBorders>
              <w:top w:val="single" w:sz="2" w:space="0" w:color="auto"/>
              <w:bottom w:val="single" w:sz="24" w:space="0" w:color="auto"/>
            </w:tcBorders>
          </w:tcPr>
          <w:p w14:paraId="28768BE3" w14:textId="77777777" w:rsidR="00401643" w:rsidRDefault="00401643" w:rsidP="00C859FC">
            <w:pPr>
              <w:tabs>
                <w:tab w:val="left" w:pos="720"/>
                <w:tab w:val="left" w:pos="1520"/>
                <w:tab w:val="center" w:pos="4320"/>
              </w:tabs>
              <w:spacing w:before="80"/>
              <w:rPr>
                <w:sz w:val="20"/>
              </w:rPr>
            </w:pPr>
          </w:p>
        </w:tc>
        <w:tc>
          <w:tcPr>
            <w:tcW w:w="1238" w:type="dxa"/>
            <w:tcBorders>
              <w:top w:val="single" w:sz="2" w:space="0" w:color="auto"/>
              <w:bottom w:val="single" w:sz="24" w:space="0" w:color="auto"/>
            </w:tcBorders>
          </w:tcPr>
          <w:p w14:paraId="28768BE4" w14:textId="77777777" w:rsidR="00401643" w:rsidRDefault="00710736" w:rsidP="00C859FC">
            <w:pPr>
              <w:tabs>
                <w:tab w:val="left" w:pos="720"/>
                <w:tab w:val="left" w:pos="1520"/>
                <w:tab w:val="center" w:pos="4320"/>
              </w:tabs>
              <w:spacing w:before="80"/>
              <w:rPr>
                <w:sz w:val="20"/>
              </w:rPr>
            </w:pPr>
            <w:r>
              <w:rPr>
                <w:sz w:val="20"/>
              </w:rPr>
              <w:t>*</w:t>
            </w:r>
            <w:r w:rsidR="005C1F47">
              <w:rPr>
                <w:sz w:val="20"/>
              </w:rPr>
              <w:t>Recommended</w:t>
            </w:r>
            <w:r w:rsidR="00401643">
              <w:rPr>
                <w:sz w:val="20"/>
              </w:rPr>
              <w:t>, 1 year</w:t>
            </w:r>
          </w:p>
        </w:tc>
        <w:tc>
          <w:tcPr>
            <w:tcW w:w="1237" w:type="dxa"/>
            <w:tcBorders>
              <w:top w:val="single" w:sz="2" w:space="0" w:color="auto"/>
              <w:bottom w:val="single" w:sz="24" w:space="0" w:color="auto"/>
            </w:tcBorders>
          </w:tcPr>
          <w:p w14:paraId="28768BE5" w14:textId="77777777" w:rsidR="00401643" w:rsidRDefault="00401643" w:rsidP="00C859FC">
            <w:pPr>
              <w:tabs>
                <w:tab w:val="left" w:pos="720"/>
                <w:tab w:val="left" w:pos="1520"/>
                <w:tab w:val="center" w:pos="4320"/>
              </w:tabs>
              <w:spacing w:before="80"/>
              <w:rPr>
                <w:sz w:val="20"/>
              </w:rPr>
            </w:pPr>
          </w:p>
        </w:tc>
        <w:tc>
          <w:tcPr>
            <w:tcW w:w="2012" w:type="dxa"/>
            <w:tcBorders>
              <w:top w:val="single" w:sz="2" w:space="0" w:color="auto"/>
              <w:bottom w:val="single" w:sz="24" w:space="0" w:color="auto"/>
            </w:tcBorders>
          </w:tcPr>
          <w:p w14:paraId="28768BE6" w14:textId="77777777" w:rsidR="00401643" w:rsidRDefault="00710736" w:rsidP="00C859FC">
            <w:pPr>
              <w:tabs>
                <w:tab w:val="left" w:pos="720"/>
                <w:tab w:val="left" w:pos="1520"/>
                <w:tab w:val="center" w:pos="4320"/>
              </w:tabs>
              <w:spacing w:before="80"/>
              <w:rPr>
                <w:sz w:val="20"/>
              </w:rPr>
            </w:pPr>
            <w:r>
              <w:rPr>
                <w:sz w:val="20"/>
              </w:rPr>
              <w:t>*</w:t>
            </w:r>
            <w:r w:rsidR="004B739E">
              <w:rPr>
                <w:sz w:val="20"/>
              </w:rPr>
              <w:t>If necessary</w:t>
            </w:r>
          </w:p>
        </w:tc>
      </w:tr>
    </w:tbl>
    <w:p w14:paraId="28768BE8" w14:textId="77777777" w:rsidR="00C37DFA" w:rsidRDefault="00C37DFA" w:rsidP="00C37DFA">
      <w:pPr>
        <w:tabs>
          <w:tab w:val="left" w:pos="720"/>
          <w:tab w:val="left" w:pos="1520"/>
          <w:tab w:val="center" w:pos="4320"/>
        </w:tabs>
        <w:spacing w:line="300" w:lineRule="auto"/>
        <w:ind w:left="720"/>
        <w:rPr>
          <w:sz w:val="22"/>
        </w:rPr>
      </w:pPr>
    </w:p>
    <w:p w14:paraId="28768BE9" w14:textId="77777777" w:rsidR="00C37DFA" w:rsidRDefault="00401643" w:rsidP="00C37DFA">
      <w:pPr>
        <w:tabs>
          <w:tab w:val="left" w:pos="1520"/>
          <w:tab w:val="center" w:pos="4320"/>
        </w:tabs>
        <w:spacing w:line="300" w:lineRule="auto"/>
        <w:ind w:left="720" w:hanging="720"/>
        <w:rPr>
          <w:sz w:val="22"/>
        </w:rPr>
      </w:pPr>
      <w:r>
        <w:rPr>
          <w:sz w:val="22"/>
        </w:rPr>
        <w:t>5.3</w:t>
      </w:r>
      <w:r>
        <w:rPr>
          <w:sz w:val="22"/>
        </w:rPr>
        <w:tab/>
      </w:r>
      <w:r>
        <w:rPr>
          <w:b/>
          <w:sz w:val="22"/>
        </w:rPr>
        <w:t>Internal Visual Inspection</w:t>
      </w:r>
      <w:r>
        <w:rPr>
          <w:sz w:val="22"/>
        </w:rPr>
        <w:t xml:space="preserve"> – IV requirements vary depending on the device.</w:t>
      </w:r>
    </w:p>
    <w:p w14:paraId="28768BEA" w14:textId="77777777" w:rsidR="00C37DFA" w:rsidRDefault="00C37DFA" w:rsidP="00C37DFA">
      <w:pPr>
        <w:tabs>
          <w:tab w:val="left" w:pos="1520"/>
          <w:tab w:val="center" w:pos="4320"/>
        </w:tabs>
        <w:spacing w:line="300" w:lineRule="auto"/>
        <w:ind w:left="720"/>
        <w:rPr>
          <w:b/>
          <w:sz w:val="22"/>
        </w:rPr>
      </w:pPr>
    </w:p>
    <w:p w14:paraId="28768BEB" w14:textId="77777777" w:rsidR="00C37DFA" w:rsidRDefault="00401643" w:rsidP="00C37DFA">
      <w:pPr>
        <w:tabs>
          <w:tab w:val="left" w:pos="1520"/>
          <w:tab w:val="center" w:pos="4320"/>
        </w:tabs>
        <w:spacing w:line="300" w:lineRule="auto"/>
        <w:ind w:left="720"/>
        <w:rPr>
          <w:sz w:val="22"/>
        </w:rPr>
      </w:pPr>
      <w:r>
        <w:rPr>
          <w:b/>
          <w:sz w:val="22"/>
        </w:rPr>
        <w:t>Inlet and Outlet Piping</w:t>
      </w:r>
      <w:r>
        <w:rPr>
          <w:sz w:val="22"/>
        </w:rPr>
        <w:t xml:space="preserve"> – Internal inspection of relief and vent devices should always include a visual inspection of the inlet and outlet piping for (1) deposits that could reduce the venting rate, (2) corrosion, (3) thinning, or (4) other signs of malfunction.  </w:t>
      </w:r>
    </w:p>
    <w:p w14:paraId="28768BEC" w14:textId="77777777" w:rsidR="00C37DFA" w:rsidRDefault="00C37DFA" w:rsidP="00C37DFA">
      <w:pPr>
        <w:tabs>
          <w:tab w:val="left" w:pos="1520"/>
          <w:tab w:val="center" w:pos="4320"/>
        </w:tabs>
        <w:spacing w:line="300" w:lineRule="auto"/>
        <w:ind w:left="720"/>
        <w:rPr>
          <w:b/>
          <w:sz w:val="22"/>
        </w:rPr>
      </w:pPr>
    </w:p>
    <w:p w14:paraId="28768BED" w14:textId="77777777" w:rsidR="00C37DFA" w:rsidRDefault="00401643" w:rsidP="00C37DFA">
      <w:pPr>
        <w:tabs>
          <w:tab w:val="left" w:pos="1520"/>
          <w:tab w:val="center" w:pos="4320"/>
        </w:tabs>
        <w:spacing w:line="300" w:lineRule="auto"/>
        <w:ind w:left="720"/>
        <w:rPr>
          <w:sz w:val="22"/>
        </w:rPr>
      </w:pPr>
      <w:r>
        <w:rPr>
          <w:b/>
          <w:sz w:val="22"/>
        </w:rPr>
        <w:t>Pressure Relief Valves</w:t>
      </w:r>
      <w:r>
        <w:rPr>
          <w:sz w:val="22"/>
        </w:rPr>
        <w:t xml:space="preserve"> – Internal inspection of pressure relief valves should be done prior to performing valve decontamination procedures necessary for sending the valve out for testing.  Valves should be checked for deposits that could reduce the venting rate or signs of foreign materials or corrosion around the seat area.  See Section </w:t>
      </w:r>
      <w:r w:rsidR="00710736">
        <w:rPr>
          <w:sz w:val="22"/>
        </w:rPr>
        <w:t>*</w:t>
      </w:r>
      <w:r w:rsidR="00311EF6">
        <w:rPr>
          <w:sz w:val="22"/>
        </w:rPr>
        <w:t xml:space="preserve">6.2.6 through 6.2.10 </w:t>
      </w:r>
      <w:r>
        <w:rPr>
          <w:sz w:val="22"/>
        </w:rPr>
        <w:t>of API RP 576 for additional information.</w:t>
      </w:r>
    </w:p>
    <w:p w14:paraId="28768BEE" w14:textId="77777777" w:rsidR="00C37DFA" w:rsidRDefault="00C37DFA" w:rsidP="00C37DFA">
      <w:pPr>
        <w:tabs>
          <w:tab w:val="left" w:pos="1520"/>
          <w:tab w:val="center" w:pos="4320"/>
        </w:tabs>
        <w:spacing w:line="300" w:lineRule="auto"/>
        <w:ind w:left="720"/>
        <w:rPr>
          <w:sz w:val="22"/>
        </w:rPr>
      </w:pPr>
    </w:p>
    <w:p w14:paraId="28768BEF" w14:textId="77777777" w:rsidR="00C37DFA" w:rsidRDefault="00401643" w:rsidP="00C37DFA">
      <w:pPr>
        <w:tabs>
          <w:tab w:val="left" w:pos="1520"/>
          <w:tab w:val="center" w:pos="4320"/>
        </w:tabs>
        <w:spacing w:line="300" w:lineRule="auto"/>
        <w:ind w:left="720"/>
        <w:rPr>
          <w:sz w:val="22"/>
        </w:rPr>
      </w:pPr>
      <w:r>
        <w:rPr>
          <w:b/>
          <w:sz w:val="22"/>
        </w:rPr>
        <w:t>Rupture Disks</w:t>
      </w:r>
      <w:r>
        <w:rPr>
          <w:sz w:val="22"/>
        </w:rPr>
        <w:t xml:space="preserve"> – Rupture disks should be checked for signs of leakage, fatigue, corrosion, or buildup of process chemicals on the disk surface.  It is strongly recommended that rupture disks be replaced after visual inspection.  See Section</w:t>
      </w:r>
      <w:r w:rsidR="00875BE7">
        <w:rPr>
          <w:sz w:val="22"/>
        </w:rPr>
        <w:t xml:space="preserve"> </w:t>
      </w:r>
      <w:r w:rsidR="00710736">
        <w:rPr>
          <w:sz w:val="22"/>
        </w:rPr>
        <w:t>*</w:t>
      </w:r>
      <w:r w:rsidR="00875BE7">
        <w:rPr>
          <w:sz w:val="22"/>
        </w:rPr>
        <w:t>6.2.22</w:t>
      </w:r>
      <w:r>
        <w:rPr>
          <w:sz w:val="22"/>
        </w:rPr>
        <w:t>of API RP 576 for additional information.</w:t>
      </w:r>
    </w:p>
    <w:p w14:paraId="28768BF0" w14:textId="77777777" w:rsidR="00C37DFA" w:rsidRDefault="00C37DFA" w:rsidP="00C37DFA">
      <w:pPr>
        <w:tabs>
          <w:tab w:val="left" w:pos="1520"/>
          <w:tab w:val="center" w:pos="4320"/>
        </w:tabs>
        <w:spacing w:line="300" w:lineRule="auto"/>
        <w:ind w:left="720"/>
        <w:rPr>
          <w:sz w:val="22"/>
        </w:rPr>
      </w:pPr>
    </w:p>
    <w:p w14:paraId="28768BF1" w14:textId="77777777" w:rsidR="00C37DFA" w:rsidRDefault="00401643" w:rsidP="00C37DFA">
      <w:pPr>
        <w:tabs>
          <w:tab w:val="left" w:pos="1520"/>
          <w:tab w:val="center" w:pos="4320"/>
        </w:tabs>
        <w:spacing w:line="300" w:lineRule="auto"/>
        <w:ind w:left="720"/>
        <w:rPr>
          <w:sz w:val="22"/>
        </w:rPr>
      </w:pPr>
      <w:r>
        <w:rPr>
          <w:b/>
          <w:sz w:val="22"/>
        </w:rPr>
        <w:t>Conservation Vents</w:t>
      </w:r>
      <w:r>
        <w:rPr>
          <w:sz w:val="22"/>
        </w:rPr>
        <w:t xml:space="preserve"> – Conservation vents should be inspected, cleaned, and serviced per manufacturer’s recommendations and Section </w:t>
      </w:r>
      <w:r w:rsidR="00710736">
        <w:rPr>
          <w:sz w:val="22"/>
        </w:rPr>
        <w:t>*</w:t>
      </w:r>
      <w:r w:rsidR="00D96905">
        <w:rPr>
          <w:sz w:val="22"/>
        </w:rPr>
        <w:t xml:space="preserve">6.2.21 </w:t>
      </w:r>
      <w:r>
        <w:rPr>
          <w:sz w:val="22"/>
        </w:rPr>
        <w:t>of API RP 576.  The inspection interval listed in Table 5.1 is not based on a Code or Standard, and may be adjusted based on manufacturer recommendations.</w:t>
      </w:r>
    </w:p>
    <w:p w14:paraId="28768BF2" w14:textId="77777777" w:rsidR="00C37DFA" w:rsidRDefault="00C37DFA" w:rsidP="00C37DFA">
      <w:pPr>
        <w:tabs>
          <w:tab w:val="left" w:pos="1520"/>
          <w:tab w:val="center" w:pos="4320"/>
        </w:tabs>
        <w:spacing w:line="300" w:lineRule="auto"/>
        <w:ind w:left="720"/>
        <w:rPr>
          <w:b/>
          <w:sz w:val="22"/>
        </w:rPr>
      </w:pPr>
    </w:p>
    <w:p w14:paraId="28768BF3" w14:textId="77777777" w:rsidR="00C37DFA" w:rsidRDefault="00401643" w:rsidP="00C37DFA">
      <w:pPr>
        <w:tabs>
          <w:tab w:val="left" w:pos="1520"/>
          <w:tab w:val="center" w:pos="4320"/>
        </w:tabs>
        <w:spacing w:line="300" w:lineRule="auto"/>
        <w:ind w:left="720"/>
        <w:rPr>
          <w:sz w:val="22"/>
        </w:rPr>
      </w:pPr>
      <w:r>
        <w:rPr>
          <w:b/>
          <w:sz w:val="22"/>
        </w:rPr>
        <w:lastRenderedPageBreak/>
        <w:t>Flame Arrestors</w:t>
      </w:r>
      <w:r>
        <w:rPr>
          <w:sz w:val="22"/>
        </w:rPr>
        <w:t xml:space="preserve"> – Design, installation, and maintenance requirements for flame arrestors are </w:t>
      </w:r>
      <w:r w:rsidR="00875BE7">
        <w:rPr>
          <w:sz w:val="22"/>
        </w:rPr>
        <w:t xml:space="preserve">discussed </w:t>
      </w:r>
      <w:r w:rsidR="00311EF6">
        <w:rPr>
          <w:sz w:val="22"/>
        </w:rPr>
        <w:t>in</w:t>
      </w:r>
      <w:r>
        <w:rPr>
          <w:sz w:val="22"/>
        </w:rPr>
        <w:t xml:space="preserve"> NFPA 69</w:t>
      </w:r>
      <w:r w:rsidR="00875BE7">
        <w:rPr>
          <w:sz w:val="22"/>
        </w:rPr>
        <w:t xml:space="preserve"> and </w:t>
      </w:r>
      <w:r w:rsidR="00710736">
        <w:rPr>
          <w:sz w:val="22"/>
        </w:rPr>
        <w:t>*</w:t>
      </w:r>
      <w:r w:rsidR="00875BE7">
        <w:rPr>
          <w:sz w:val="22"/>
        </w:rPr>
        <w:t>Section 6.2.21 of API RP 576</w:t>
      </w:r>
      <w:r>
        <w:rPr>
          <w:sz w:val="22"/>
        </w:rPr>
        <w:t>.  Flame arrestors should be inspected, cleaned, and serviced per manufacturer’s recommendations, with particular attention to the integrity of the arrestor media.  The inspection interval listed in Table 5.1 is not based on a Code or Standard, and may be adjusted based on manufacturer recommendations.</w:t>
      </w:r>
    </w:p>
    <w:p w14:paraId="28768BF4" w14:textId="77777777" w:rsidR="00C37DFA" w:rsidRDefault="00C37DFA" w:rsidP="00C37DFA">
      <w:pPr>
        <w:tabs>
          <w:tab w:val="left" w:pos="1520"/>
          <w:tab w:val="center" w:pos="4320"/>
        </w:tabs>
        <w:spacing w:line="300" w:lineRule="auto"/>
        <w:ind w:left="720"/>
        <w:rPr>
          <w:sz w:val="22"/>
        </w:rPr>
      </w:pPr>
    </w:p>
    <w:p w14:paraId="28768BF5" w14:textId="77777777" w:rsidR="00C37DFA" w:rsidRDefault="00401643" w:rsidP="00C37DFA">
      <w:pPr>
        <w:tabs>
          <w:tab w:val="left" w:pos="1520"/>
          <w:tab w:val="center" w:pos="4320"/>
        </w:tabs>
        <w:spacing w:line="300" w:lineRule="auto"/>
        <w:ind w:left="720" w:hanging="720"/>
        <w:rPr>
          <w:sz w:val="22"/>
        </w:rPr>
      </w:pPr>
      <w:r>
        <w:rPr>
          <w:sz w:val="22"/>
        </w:rPr>
        <w:t>5.4</w:t>
      </w:r>
      <w:r>
        <w:rPr>
          <w:sz w:val="22"/>
        </w:rPr>
        <w:tab/>
      </w:r>
      <w:r w:rsidRPr="00311EF6">
        <w:rPr>
          <w:b/>
          <w:sz w:val="22"/>
        </w:rPr>
        <w:t>Function Test</w:t>
      </w:r>
      <w:r>
        <w:rPr>
          <w:sz w:val="22"/>
        </w:rPr>
        <w:t xml:space="preserve"> – Function tests shall be performed on pressure relief valves per Section </w:t>
      </w:r>
      <w:r w:rsidR="00710736">
        <w:rPr>
          <w:sz w:val="22"/>
        </w:rPr>
        <w:t>*</w:t>
      </w:r>
      <w:r w:rsidR="00F134A6">
        <w:rPr>
          <w:sz w:val="22"/>
        </w:rPr>
        <w:t xml:space="preserve">6 </w:t>
      </w:r>
      <w:r>
        <w:rPr>
          <w:sz w:val="22"/>
        </w:rPr>
        <w:t xml:space="preserve">of API RP 576 by a repair organization meeting the requirements of Section </w:t>
      </w:r>
      <w:r w:rsidR="00710736">
        <w:rPr>
          <w:sz w:val="22"/>
        </w:rPr>
        <w:t>*</w:t>
      </w:r>
      <w:r w:rsidR="00F134A6">
        <w:rPr>
          <w:sz w:val="22"/>
        </w:rPr>
        <w:t>4.2.3</w:t>
      </w:r>
      <w:r>
        <w:rPr>
          <w:sz w:val="22"/>
        </w:rPr>
        <w:t xml:space="preserve"> of API 510.  In general, specialized outside contractors shall perform this test.  Function tests shall be documented using forms similar to those given in the </w:t>
      </w:r>
      <w:r w:rsidR="00710736">
        <w:rPr>
          <w:sz w:val="22"/>
        </w:rPr>
        <w:t>*</w:t>
      </w:r>
      <w:r w:rsidR="00F134A6">
        <w:rPr>
          <w:sz w:val="22"/>
        </w:rPr>
        <w:t xml:space="preserve">Annex B </w:t>
      </w:r>
      <w:r>
        <w:rPr>
          <w:sz w:val="22"/>
        </w:rPr>
        <w:t xml:space="preserve">of API RP 576.  It is important that the reports be reviewed.  If the “as found” relief pressure is within </w:t>
      </w:r>
      <w:r>
        <w:rPr>
          <w:sz w:val="22"/>
        </w:rPr>
        <w:sym w:font="Symbol" w:char="F0B1"/>
      </w:r>
      <w:r>
        <w:rPr>
          <w:sz w:val="22"/>
        </w:rPr>
        <w:t xml:space="preserve"> 2 psi for set pressures up to 70 psig or </w:t>
      </w:r>
      <w:r>
        <w:rPr>
          <w:sz w:val="22"/>
        </w:rPr>
        <w:sym w:font="Symbol" w:char="F0B1"/>
      </w:r>
      <w:r>
        <w:rPr>
          <w:sz w:val="22"/>
        </w:rPr>
        <w:t xml:space="preserve"> 3% of set pressure for pressures greater than 70 psig, the valve is considered serviceable.  If the valve does not initially relieve at the set pressure but does relieve within tolerance the second time it is tested, it is likely that the disk was stuck to the valve seat.  If this occurs (or if the valve will not open at all), reliability engineers should examine the failure as an MI deficiency and determine if more frequent testing or if different valve materials are necessary.</w:t>
      </w:r>
    </w:p>
    <w:p w14:paraId="28768BF6" w14:textId="77777777" w:rsidR="00401643" w:rsidRDefault="00401643" w:rsidP="00C859FC">
      <w:pPr>
        <w:pStyle w:val="BodyTextIndent"/>
        <w:tabs>
          <w:tab w:val="left" w:pos="1520"/>
        </w:tabs>
        <w:spacing w:line="300" w:lineRule="auto"/>
        <w:rPr>
          <w:sz w:val="22"/>
        </w:rPr>
      </w:pPr>
    </w:p>
    <w:p w14:paraId="28768BF7" w14:textId="77777777" w:rsidR="00C37DFA" w:rsidRDefault="00401643" w:rsidP="00C37DFA">
      <w:pPr>
        <w:pStyle w:val="BodyTextIndent"/>
        <w:spacing w:line="300" w:lineRule="auto"/>
        <w:ind w:left="720"/>
        <w:rPr>
          <w:sz w:val="22"/>
        </w:rPr>
      </w:pPr>
      <w:r>
        <w:rPr>
          <w:sz w:val="22"/>
        </w:rPr>
        <w:t xml:space="preserve">Pressure relief valves in anhydrous ammonia service shall be disassembled, inspected, repaired, and tested at least every five years or before the recertification date stamped on pressure relief valves per Section 5.8.16 of ANSI K61.1.  </w:t>
      </w:r>
    </w:p>
    <w:p w14:paraId="28768BF8" w14:textId="77777777" w:rsidR="00C37DFA" w:rsidRDefault="00C37DFA" w:rsidP="00C37DFA">
      <w:pPr>
        <w:pStyle w:val="BodyTextIndent"/>
        <w:spacing w:line="300" w:lineRule="auto"/>
        <w:ind w:left="720"/>
        <w:rPr>
          <w:sz w:val="22"/>
        </w:rPr>
      </w:pPr>
    </w:p>
    <w:p w14:paraId="28768BF9" w14:textId="77777777" w:rsidR="00C37DFA" w:rsidRDefault="00401643" w:rsidP="00C37DFA">
      <w:pPr>
        <w:pStyle w:val="BodyTextIndent"/>
        <w:spacing w:line="300" w:lineRule="auto"/>
        <w:ind w:left="720"/>
        <w:rPr>
          <w:sz w:val="22"/>
        </w:rPr>
      </w:pPr>
      <w:r>
        <w:rPr>
          <w:sz w:val="22"/>
        </w:rPr>
        <w:t xml:space="preserve">Pressure relief valves in chlorine service should be inspected, cleaned, and tested </w:t>
      </w:r>
      <w:r w:rsidR="00710736">
        <w:rPr>
          <w:sz w:val="22"/>
        </w:rPr>
        <w:t>*</w:t>
      </w:r>
      <w:r w:rsidR="00E91E39">
        <w:rPr>
          <w:sz w:val="22"/>
        </w:rPr>
        <w:t>at regular intervals, in accordance with an established maintenance program</w:t>
      </w:r>
      <w:r>
        <w:rPr>
          <w:sz w:val="22"/>
        </w:rPr>
        <w:t>, per Section 9.1 of Chlorine Institute Pamphlet 5.</w:t>
      </w:r>
      <w:r w:rsidR="00E91E39">
        <w:rPr>
          <w:sz w:val="22"/>
        </w:rPr>
        <w:t xml:space="preserve">  </w:t>
      </w:r>
      <w:r w:rsidR="00710736">
        <w:rPr>
          <w:sz w:val="22"/>
        </w:rPr>
        <w:t>*</w:t>
      </w:r>
      <w:r w:rsidR="00E91E39">
        <w:rPr>
          <w:sz w:val="22"/>
        </w:rPr>
        <w:t>The frequency of these procedures is dependent on various factors, but the primary goal is safety.</w:t>
      </w:r>
    </w:p>
    <w:p w14:paraId="28768BFA" w14:textId="77777777" w:rsidR="00C37DFA" w:rsidRDefault="00C37DFA" w:rsidP="00C37DFA">
      <w:pPr>
        <w:pStyle w:val="BodyTextIndent"/>
        <w:spacing w:line="300" w:lineRule="auto"/>
        <w:ind w:left="720"/>
        <w:rPr>
          <w:sz w:val="22"/>
        </w:rPr>
      </w:pPr>
    </w:p>
    <w:p w14:paraId="28768BFB" w14:textId="77777777" w:rsidR="00C37DFA" w:rsidRDefault="00401643" w:rsidP="00C37DFA">
      <w:pPr>
        <w:pStyle w:val="BodyTextIndent"/>
        <w:spacing w:line="300" w:lineRule="auto"/>
        <w:ind w:left="720"/>
        <w:rPr>
          <w:sz w:val="22"/>
        </w:rPr>
      </w:pPr>
      <w:r>
        <w:rPr>
          <w:sz w:val="22"/>
        </w:rPr>
        <w:t xml:space="preserve">There is a provision </w:t>
      </w:r>
      <w:r w:rsidRPr="00C6028D">
        <w:rPr>
          <w:sz w:val="22"/>
          <w:szCs w:val="22"/>
        </w:rPr>
        <w:t xml:space="preserve">in </w:t>
      </w:r>
      <w:r w:rsidR="00710736">
        <w:rPr>
          <w:sz w:val="22"/>
          <w:szCs w:val="22"/>
        </w:rPr>
        <w:t>*</w:t>
      </w:r>
      <w:r w:rsidR="00C95EAE" w:rsidRPr="00C95EAE">
        <w:rPr>
          <w:sz w:val="22"/>
          <w:szCs w:val="22"/>
        </w:rPr>
        <w:t>Part 2, Section 2.5.7 of the NBIC</w:t>
      </w:r>
      <w:r w:rsidR="00C6028D" w:rsidRPr="00C6028D">
        <w:rPr>
          <w:rStyle w:val="CommentReference"/>
          <w:sz w:val="22"/>
          <w:szCs w:val="22"/>
        </w:rPr>
        <w:t xml:space="preserve"> and in </w:t>
      </w:r>
      <w:r w:rsidR="00C95EAE" w:rsidRPr="00C95EAE">
        <w:rPr>
          <w:sz w:val="22"/>
          <w:szCs w:val="22"/>
        </w:rPr>
        <w:t>Section 6.2.8 of API RP 576</w:t>
      </w:r>
      <w:r w:rsidR="00DD2E15">
        <w:rPr>
          <w:sz w:val="22"/>
          <w:szCs w:val="22"/>
        </w:rPr>
        <w:t xml:space="preserve"> </w:t>
      </w:r>
      <w:r w:rsidRPr="00C6028D">
        <w:rPr>
          <w:sz w:val="22"/>
          <w:szCs w:val="22"/>
        </w:rPr>
        <w:t>of the NBIC</w:t>
      </w:r>
      <w:r>
        <w:rPr>
          <w:sz w:val="22"/>
        </w:rPr>
        <w:t xml:space="preserve"> for on-line testing of relief valves.  This option should only be considered for systems containing air, water, glycol solutions, and inert gases (and only with the prior agreement of the Authorized Inspector for relief valves on pressure vessels).</w:t>
      </w:r>
    </w:p>
    <w:p w14:paraId="28768BFC" w14:textId="77777777" w:rsidR="00C37DFA" w:rsidRDefault="00C37DFA" w:rsidP="00C37DFA">
      <w:pPr>
        <w:tabs>
          <w:tab w:val="left" w:pos="720"/>
          <w:tab w:val="center" w:pos="4320"/>
        </w:tabs>
        <w:spacing w:line="300" w:lineRule="auto"/>
        <w:rPr>
          <w:sz w:val="22"/>
        </w:rPr>
      </w:pPr>
    </w:p>
    <w:p w14:paraId="28768BFD" w14:textId="77777777" w:rsidR="00C37DFA" w:rsidRDefault="00401643" w:rsidP="00C37DFA">
      <w:pPr>
        <w:tabs>
          <w:tab w:val="left" w:pos="1520"/>
          <w:tab w:val="center" w:pos="4320"/>
        </w:tabs>
        <w:spacing w:line="300" w:lineRule="auto"/>
        <w:ind w:left="720" w:hanging="720"/>
        <w:rPr>
          <w:sz w:val="22"/>
        </w:rPr>
      </w:pPr>
      <w:r>
        <w:rPr>
          <w:sz w:val="22"/>
        </w:rPr>
        <w:t>5.5</w:t>
      </w:r>
      <w:r>
        <w:rPr>
          <w:sz w:val="22"/>
        </w:rPr>
        <w:tab/>
      </w:r>
      <w:r w:rsidRPr="00311EF6">
        <w:rPr>
          <w:b/>
          <w:sz w:val="22"/>
        </w:rPr>
        <w:t>Refurbishment and Replacement</w:t>
      </w:r>
      <w:r>
        <w:rPr>
          <w:sz w:val="22"/>
        </w:rPr>
        <w:t xml:space="preserve"> – Pressure relief valves, conservation vents, and flame arrestors should be refurbished every time they are removed from service for an internal visual test.  </w:t>
      </w:r>
    </w:p>
    <w:p w14:paraId="28768BFE" w14:textId="77777777" w:rsidR="00C37DFA" w:rsidRDefault="00C37DFA" w:rsidP="00C37DFA">
      <w:pPr>
        <w:tabs>
          <w:tab w:val="left" w:pos="720"/>
          <w:tab w:val="center" w:pos="4320"/>
        </w:tabs>
        <w:spacing w:line="300" w:lineRule="auto"/>
        <w:ind w:left="720"/>
        <w:rPr>
          <w:b/>
          <w:sz w:val="22"/>
        </w:rPr>
      </w:pPr>
    </w:p>
    <w:p w14:paraId="28768BFF" w14:textId="77777777" w:rsidR="00C37DFA" w:rsidRDefault="00401643" w:rsidP="00C37DFA">
      <w:pPr>
        <w:tabs>
          <w:tab w:val="left" w:pos="720"/>
          <w:tab w:val="center" w:pos="4320"/>
        </w:tabs>
        <w:spacing w:line="300" w:lineRule="auto"/>
        <w:ind w:left="720"/>
        <w:rPr>
          <w:sz w:val="22"/>
        </w:rPr>
      </w:pPr>
      <w:r>
        <w:rPr>
          <w:b/>
          <w:sz w:val="22"/>
        </w:rPr>
        <w:t xml:space="preserve">Pressure Relief Valves – </w:t>
      </w:r>
      <w:r>
        <w:rPr>
          <w:sz w:val="22"/>
        </w:rPr>
        <w:t>In many cases, it is more cost effective to replace small pressure relief valves, in which case they do not need to be refurbished.  However, a representative number of pressure relief valves from each service sh</w:t>
      </w:r>
      <w:r w:rsidR="005E1E26">
        <w:rPr>
          <w:sz w:val="22"/>
        </w:rPr>
        <w:t>all</w:t>
      </w:r>
      <w:r>
        <w:rPr>
          <w:sz w:val="22"/>
        </w:rPr>
        <w:t xml:space="preserve"> be function tested in the “as found” condition to verify that the valve selection and replacement frequency are appropriate.  </w:t>
      </w:r>
    </w:p>
    <w:p w14:paraId="28768C00" w14:textId="77777777" w:rsidR="00C37DFA" w:rsidRDefault="00C37DFA" w:rsidP="00C37DFA">
      <w:pPr>
        <w:tabs>
          <w:tab w:val="left" w:pos="720"/>
          <w:tab w:val="center" w:pos="4320"/>
        </w:tabs>
        <w:spacing w:line="300" w:lineRule="auto"/>
        <w:ind w:left="720"/>
        <w:rPr>
          <w:b/>
          <w:sz w:val="22"/>
        </w:rPr>
      </w:pPr>
    </w:p>
    <w:p w14:paraId="28768C01" w14:textId="77777777" w:rsidR="00C37DFA" w:rsidRDefault="00401643" w:rsidP="00C37DFA">
      <w:pPr>
        <w:tabs>
          <w:tab w:val="left" w:pos="720"/>
          <w:tab w:val="center" w:pos="4320"/>
        </w:tabs>
        <w:spacing w:line="300" w:lineRule="auto"/>
        <w:ind w:left="720"/>
        <w:rPr>
          <w:sz w:val="22"/>
        </w:rPr>
      </w:pPr>
      <w:r>
        <w:rPr>
          <w:b/>
          <w:sz w:val="22"/>
        </w:rPr>
        <w:t>Conservation Vents</w:t>
      </w:r>
      <w:r>
        <w:rPr>
          <w:sz w:val="22"/>
        </w:rPr>
        <w:t xml:space="preserve"> – As part of IV, conservation vents should be cleaned</w:t>
      </w:r>
      <w:r w:rsidR="00616195">
        <w:rPr>
          <w:sz w:val="22"/>
        </w:rPr>
        <w:t xml:space="preserve"> and</w:t>
      </w:r>
      <w:r>
        <w:rPr>
          <w:sz w:val="22"/>
        </w:rPr>
        <w:t xml:space="preserve"> manually forced open to verify that the seats are not stuck</w:t>
      </w:r>
      <w:r w:rsidR="00616195">
        <w:rPr>
          <w:sz w:val="22"/>
        </w:rPr>
        <w:t>.</w:t>
      </w:r>
      <w:r>
        <w:rPr>
          <w:sz w:val="22"/>
        </w:rPr>
        <w:t xml:space="preserve"> </w:t>
      </w:r>
      <w:r w:rsidR="00616195">
        <w:rPr>
          <w:sz w:val="22"/>
        </w:rPr>
        <w:t xml:space="preserve"> </w:t>
      </w:r>
      <w:r w:rsidR="00710736">
        <w:rPr>
          <w:sz w:val="22"/>
        </w:rPr>
        <w:t>*</w:t>
      </w:r>
      <w:r w:rsidR="00616195">
        <w:rPr>
          <w:sz w:val="22"/>
        </w:rPr>
        <w:t xml:space="preserve">Seals should be replaced and the valve should be serviced </w:t>
      </w:r>
      <w:r>
        <w:rPr>
          <w:sz w:val="22"/>
        </w:rPr>
        <w:t>and lubricated in accordance with manufacturer’s recommendations.</w:t>
      </w:r>
      <w:r w:rsidR="00616195" w:rsidDel="00616195">
        <w:rPr>
          <w:sz w:val="22"/>
        </w:rPr>
        <w:t xml:space="preserve"> </w:t>
      </w:r>
    </w:p>
    <w:p w14:paraId="28768C02" w14:textId="77777777" w:rsidR="00C37DFA" w:rsidRDefault="00C37DFA" w:rsidP="00C37DFA">
      <w:pPr>
        <w:tabs>
          <w:tab w:val="left" w:pos="720"/>
          <w:tab w:val="center" w:pos="4320"/>
        </w:tabs>
        <w:spacing w:line="300" w:lineRule="auto"/>
        <w:ind w:left="720"/>
        <w:rPr>
          <w:b/>
          <w:sz w:val="22"/>
        </w:rPr>
      </w:pPr>
    </w:p>
    <w:p w14:paraId="28768C03" w14:textId="77777777" w:rsidR="00C37DFA" w:rsidRDefault="00401643" w:rsidP="00C37DFA">
      <w:pPr>
        <w:tabs>
          <w:tab w:val="left" w:pos="720"/>
          <w:tab w:val="center" w:pos="4320"/>
        </w:tabs>
        <w:spacing w:line="300" w:lineRule="auto"/>
        <w:ind w:left="720"/>
        <w:rPr>
          <w:sz w:val="22"/>
        </w:rPr>
      </w:pPr>
      <w:r>
        <w:rPr>
          <w:b/>
          <w:sz w:val="22"/>
        </w:rPr>
        <w:t>Flame Arrestors</w:t>
      </w:r>
      <w:r>
        <w:rPr>
          <w:sz w:val="22"/>
        </w:rPr>
        <w:t xml:space="preserve"> – As part of IV, flame arrestors should be </w:t>
      </w:r>
      <w:r w:rsidR="00EA774F">
        <w:rPr>
          <w:sz w:val="22"/>
        </w:rPr>
        <w:t xml:space="preserve">inspected for fouling or </w:t>
      </w:r>
      <w:r w:rsidR="005C1F47">
        <w:rPr>
          <w:sz w:val="22"/>
        </w:rPr>
        <w:t>plugging</w:t>
      </w:r>
      <w:r w:rsidR="00EA774F">
        <w:rPr>
          <w:sz w:val="22"/>
        </w:rPr>
        <w:t xml:space="preserve">, </w:t>
      </w:r>
      <w:r>
        <w:rPr>
          <w:sz w:val="22"/>
        </w:rPr>
        <w:t xml:space="preserve">cleaned and </w:t>
      </w:r>
      <w:r w:rsidR="00EA774F">
        <w:rPr>
          <w:sz w:val="22"/>
        </w:rPr>
        <w:t>serviced</w:t>
      </w:r>
      <w:r>
        <w:rPr>
          <w:sz w:val="22"/>
        </w:rPr>
        <w:t xml:space="preserve"> per manufacturer’s recommendations</w:t>
      </w:r>
      <w:r w:rsidR="00EA774F">
        <w:rPr>
          <w:sz w:val="22"/>
        </w:rPr>
        <w:t>, with particular attention to the integrity of the arrestor media</w:t>
      </w:r>
      <w:r>
        <w:rPr>
          <w:sz w:val="22"/>
        </w:rPr>
        <w:t>.</w:t>
      </w:r>
    </w:p>
    <w:p w14:paraId="28768C04" w14:textId="77777777" w:rsidR="00C37DFA" w:rsidRDefault="00C37DFA" w:rsidP="00C37DFA">
      <w:pPr>
        <w:tabs>
          <w:tab w:val="left" w:pos="720"/>
          <w:tab w:val="center" w:pos="4320"/>
        </w:tabs>
        <w:spacing w:line="300" w:lineRule="auto"/>
        <w:ind w:left="720"/>
        <w:rPr>
          <w:sz w:val="22"/>
        </w:rPr>
      </w:pPr>
    </w:p>
    <w:p w14:paraId="28768C05" w14:textId="77777777" w:rsidR="00C37DFA" w:rsidRDefault="00401643" w:rsidP="00C37DFA">
      <w:pPr>
        <w:tabs>
          <w:tab w:val="left" w:pos="720"/>
          <w:tab w:val="center" w:pos="4320"/>
        </w:tabs>
        <w:spacing w:line="300" w:lineRule="auto"/>
        <w:ind w:left="720"/>
        <w:rPr>
          <w:sz w:val="22"/>
        </w:rPr>
      </w:pPr>
      <w:r>
        <w:rPr>
          <w:b/>
          <w:sz w:val="22"/>
        </w:rPr>
        <w:t>Rupture Disks</w:t>
      </w:r>
      <w:r>
        <w:rPr>
          <w:sz w:val="22"/>
        </w:rPr>
        <w:t xml:space="preserve"> – It is highly recommended that rupture disks be replaced rather than inspected and returned to service.  Otherwise, it may be difficult to achieve a good seal between the disk and disk holder (or between the disk and flange, depending on the design) or small pinhole leaks may go undetected.</w:t>
      </w:r>
    </w:p>
    <w:p w14:paraId="28768C06" w14:textId="77777777" w:rsidR="00C37DFA" w:rsidRDefault="00C37DFA" w:rsidP="00C37DFA">
      <w:pPr>
        <w:tabs>
          <w:tab w:val="left" w:pos="720"/>
          <w:tab w:val="center" w:pos="4320"/>
        </w:tabs>
        <w:spacing w:line="300" w:lineRule="auto"/>
        <w:ind w:left="720"/>
        <w:rPr>
          <w:sz w:val="22"/>
        </w:rPr>
      </w:pPr>
    </w:p>
    <w:p w14:paraId="28768C07"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C08"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6.0</w:t>
      </w:r>
      <w:r>
        <w:rPr>
          <w:rFonts w:ascii="Times New Roman" w:hAnsi="Times New Roman"/>
          <w:sz w:val="22"/>
        </w:rPr>
        <w:tab/>
        <w:t>DIKES AND NEUTRALIZATION PITS</w:t>
      </w:r>
    </w:p>
    <w:p w14:paraId="28768C09" w14:textId="77777777" w:rsidR="00C37DFA" w:rsidRDefault="00C37DFA" w:rsidP="00C37DFA">
      <w:pPr>
        <w:tabs>
          <w:tab w:val="left" w:pos="720"/>
          <w:tab w:val="left" w:pos="1520"/>
          <w:tab w:val="center" w:pos="4320"/>
        </w:tabs>
        <w:spacing w:line="300" w:lineRule="auto"/>
        <w:ind w:left="720"/>
        <w:rPr>
          <w:sz w:val="22"/>
        </w:rPr>
      </w:pPr>
    </w:p>
    <w:p w14:paraId="28768C0A" w14:textId="77777777" w:rsidR="00C37DFA" w:rsidRDefault="00401643" w:rsidP="00C37DFA">
      <w:pPr>
        <w:tabs>
          <w:tab w:val="left" w:pos="1520"/>
          <w:tab w:val="center" w:pos="4320"/>
        </w:tabs>
        <w:spacing w:line="300" w:lineRule="auto"/>
        <w:ind w:left="720" w:hanging="720"/>
        <w:rPr>
          <w:sz w:val="22"/>
        </w:rPr>
      </w:pPr>
      <w:r>
        <w:rPr>
          <w:sz w:val="22"/>
        </w:rPr>
        <w:t>6.1</w:t>
      </w:r>
      <w:r>
        <w:rPr>
          <w:sz w:val="22"/>
        </w:rPr>
        <w:tab/>
      </w:r>
      <w:r w:rsidRPr="0055268E">
        <w:rPr>
          <w:b/>
          <w:sz w:val="22"/>
        </w:rPr>
        <w:t>Scope</w:t>
      </w:r>
      <w:r>
        <w:rPr>
          <w:sz w:val="22"/>
        </w:rPr>
        <w:t xml:space="preserve"> – This section provides guidelines for test and inspection methods and frequencies for dikes, other secondary containment, and neutralization pits used in hazardous chemical or hazardous waste service.</w:t>
      </w:r>
    </w:p>
    <w:p w14:paraId="28768C0B" w14:textId="77777777" w:rsidR="00C37DFA" w:rsidRDefault="00C37DFA" w:rsidP="00C37DFA">
      <w:pPr>
        <w:tabs>
          <w:tab w:val="left" w:pos="720"/>
          <w:tab w:val="left" w:pos="1520"/>
          <w:tab w:val="center" w:pos="4320"/>
        </w:tabs>
        <w:spacing w:line="300" w:lineRule="auto"/>
        <w:ind w:left="720"/>
        <w:rPr>
          <w:sz w:val="22"/>
        </w:rPr>
      </w:pPr>
    </w:p>
    <w:p w14:paraId="28768C0C" w14:textId="77777777" w:rsidR="00C37DFA" w:rsidRDefault="00401643" w:rsidP="00C37DFA">
      <w:pPr>
        <w:tabs>
          <w:tab w:val="left" w:pos="1520"/>
          <w:tab w:val="center" w:pos="4320"/>
        </w:tabs>
        <w:spacing w:line="300" w:lineRule="auto"/>
        <w:ind w:left="720" w:hanging="720"/>
        <w:rPr>
          <w:sz w:val="22"/>
        </w:rPr>
      </w:pPr>
      <w:r>
        <w:rPr>
          <w:sz w:val="22"/>
        </w:rPr>
        <w:t>6.2</w:t>
      </w:r>
      <w:r>
        <w:rPr>
          <w:sz w:val="22"/>
        </w:rPr>
        <w:tab/>
      </w:r>
      <w:r w:rsidRPr="0055268E">
        <w:rPr>
          <w:b/>
          <w:sz w:val="22"/>
        </w:rPr>
        <w:t>Inspection and Test Requirements</w:t>
      </w:r>
      <w:r>
        <w:rPr>
          <w:sz w:val="22"/>
        </w:rPr>
        <w:t xml:space="preserve"> – There are no generally recognized codes or standards for inspection of dikes and neutralization pits.  Sites should consider using the inspection and test guidelines in Table 6.1 to develop their MI program.</w:t>
      </w:r>
    </w:p>
    <w:p w14:paraId="28768C0D" w14:textId="77777777" w:rsidR="00401643" w:rsidRDefault="00401643" w:rsidP="00C859FC">
      <w:pPr>
        <w:pStyle w:val="BodyTextIndent2"/>
        <w:ind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530"/>
        <w:gridCol w:w="2475"/>
        <w:gridCol w:w="3275"/>
      </w:tblGrid>
      <w:tr w:rsidR="00401643" w14:paraId="28768C0F" w14:textId="77777777" w:rsidTr="00710736">
        <w:trPr>
          <w:cantSplit/>
        </w:trPr>
        <w:tc>
          <w:tcPr>
            <w:tcW w:w="8280" w:type="dxa"/>
            <w:gridSpan w:val="3"/>
            <w:tcBorders>
              <w:bottom w:val="single" w:sz="24" w:space="0" w:color="auto"/>
            </w:tcBorders>
            <w:vAlign w:val="bottom"/>
          </w:tcPr>
          <w:p w14:paraId="28768C0E" w14:textId="77777777" w:rsidR="00C37DFA" w:rsidRDefault="00401643" w:rsidP="00C37DFA">
            <w:pPr>
              <w:tabs>
                <w:tab w:val="left" w:pos="720"/>
                <w:tab w:val="left" w:pos="1520"/>
                <w:tab w:val="center" w:pos="4320"/>
              </w:tabs>
              <w:spacing w:line="300" w:lineRule="auto"/>
              <w:rPr>
                <w:b/>
                <w:sz w:val="20"/>
              </w:rPr>
            </w:pPr>
            <w:r>
              <w:rPr>
                <w:b/>
                <w:sz w:val="22"/>
              </w:rPr>
              <w:t>Table 6.1 – Inspection Methods and Frequencies for Dikes and Neutralization Pits</w:t>
            </w:r>
          </w:p>
        </w:tc>
      </w:tr>
      <w:tr w:rsidR="00401643" w14:paraId="28768C13" w14:textId="77777777" w:rsidTr="00710736">
        <w:trPr>
          <w:cantSplit/>
        </w:trPr>
        <w:tc>
          <w:tcPr>
            <w:tcW w:w="2530" w:type="dxa"/>
            <w:tcBorders>
              <w:top w:val="single" w:sz="24" w:space="0" w:color="auto"/>
              <w:bottom w:val="single" w:sz="12" w:space="0" w:color="auto"/>
            </w:tcBorders>
            <w:vAlign w:val="bottom"/>
          </w:tcPr>
          <w:p w14:paraId="28768C10" w14:textId="77777777" w:rsidR="00C37DFA" w:rsidRDefault="00401643" w:rsidP="00C37DFA">
            <w:pPr>
              <w:tabs>
                <w:tab w:val="left" w:pos="720"/>
                <w:tab w:val="left" w:pos="1520"/>
                <w:tab w:val="center" w:pos="4320"/>
              </w:tabs>
              <w:spacing w:before="120"/>
              <w:ind w:left="36"/>
              <w:rPr>
                <w:b/>
                <w:sz w:val="20"/>
              </w:rPr>
            </w:pPr>
            <w:r>
              <w:rPr>
                <w:b/>
                <w:sz w:val="20"/>
              </w:rPr>
              <w:t>Service and Operating Conditions</w:t>
            </w:r>
          </w:p>
        </w:tc>
        <w:tc>
          <w:tcPr>
            <w:tcW w:w="2475" w:type="dxa"/>
            <w:tcBorders>
              <w:top w:val="single" w:sz="24" w:space="0" w:color="auto"/>
              <w:bottom w:val="single" w:sz="12" w:space="0" w:color="auto"/>
            </w:tcBorders>
            <w:vAlign w:val="bottom"/>
          </w:tcPr>
          <w:p w14:paraId="28768C11" w14:textId="77777777" w:rsidR="00C37DFA" w:rsidRDefault="00401643" w:rsidP="00C37DFA">
            <w:pPr>
              <w:pStyle w:val="Header"/>
              <w:tabs>
                <w:tab w:val="left" w:pos="720"/>
                <w:tab w:val="left" w:pos="1520"/>
              </w:tabs>
              <w:spacing w:before="120"/>
              <w:rPr>
                <w:b/>
                <w:sz w:val="20"/>
              </w:rPr>
            </w:pPr>
            <w:r>
              <w:rPr>
                <w:b/>
                <w:sz w:val="20"/>
              </w:rPr>
              <w:t>Routine Inspection/ Inspection Interval</w:t>
            </w:r>
          </w:p>
        </w:tc>
        <w:tc>
          <w:tcPr>
            <w:tcW w:w="3275" w:type="dxa"/>
            <w:tcBorders>
              <w:top w:val="single" w:sz="24" w:space="0" w:color="auto"/>
              <w:bottom w:val="single" w:sz="12" w:space="0" w:color="auto"/>
            </w:tcBorders>
            <w:vAlign w:val="bottom"/>
          </w:tcPr>
          <w:p w14:paraId="28768C12" w14:textId="77777777" w:rsidR="00C37DFA" w:rsidRDefault="00401643" w:rsidP="00C37DFA">
            <w:pPr>
              <w:tabs>
                <w:tab w:val="left" w:pos="720"/>
                <w:tab w:val="left" w:pos="1520"/>
                <w:tab w:val="center" w:pos="4320"/>
              </w:tabs>
              <w:spacing w:before="120"/>
              <w:rPr>
                <w:b/>
                <w:sz w:val="20"/>
              </w:rPr>
            </w:pPr>
            <w:r>
              <w:rPr>
                <w:b/>
                <w:sz w:val="20"/>
              </w:rPr>
              <w:t>Preventive and Predictive Maintenance/Test Interval</w:t>
            </w:r>
          </w:p>
        </w:tc>
      </w:tr>
      <w:tr w:rsidR="00401643" w14:paraId="28768C17" w14:textId="77777777" w:rsidTr="00710736">
        <w:trPr>
          <w:cantSplit/>
        </w:trPr>
        <w:tc>
          <w:tcPr>
            <w:tcW w:w="2530" w:type="dxa"/>
            <w:tcBorders>
              <w:top w:val="single" w:sz="12" w:space="0" w:color="auto"/>
              <w:bottom w:val="single" w:sz="2" w:space="0" w:color="auto"/>
            </w:tcBorders>
          </w:tcPr>
          <w:p w14:paraId="28768C14" w14:textId="77777777" w:rsidR="00401643" w:rsidRDefault="00401643" w:rsidP="00C859FC">
            <w:pPr>
              <w:tabs>
                <w:tab w:val="left" w:pos="720"/>
                <w:tab w:val="left" w:pos="1520"/>
                <w:tab w:val="center" w:pos="4320"/>
              </w:tabs>
              <w:spacing w:before="120"/>
              <w:ind w:left="36"/>
              <w:rPr>
                <w:sz w:val="20"/>
              </w:rPr>
            </w:pPr>
            <w:r>
              <w:rPr>
                <w:sz w:val="20"/>
              </w:rPr>
              <w:t>Dikes for collection, secondary containment, or diversion of hazardous chemicals</w:t>
            </w:r>
          </w:p>
        </w:tc>
        <w:tc>
          <w:tcPr>
            <w:tcW w:w="2475" w:type="dxa"/>
            <w:tcBorders>
              <w:top w:val="single" w:sz="12" w:space="0" w:color="auto"/>
              <w:bottom w:val="single" w:sz="2" w:space="0" w:color="auto"/>
            </w:tcBorders>
          </w:tcPr>
          <w:p w14:paraId="28768C15" w14:textId="77777777" w:rsidR="00401643" w:rsidRDefault="00401643" w:rsidP="00C859FC">
            <w:pPr>
              <w:tabs>
                <w:tab w:val="left" w:pos="720"/>
                <w:tab w:val="left" w:pos="1520"/>
                <w:tab w:val="center" w:pos="4320"/>
              </w:tabs>
              <w:spacing w:before="120"/>
              <w:rPr>
                <w:sz w:val="20"/>
              </w:rPr>
            </w:pPr>
            <w:r>
              <w:rPr>
                <w:sz w:val="20"/>
              </w:rPr>
              <w:t>Required/nte one month</w:t>
            </w:r>
          </w:p>
        </w:tc>
        <w:tc>
          <w:tcPr>
            <w:tcW w:w="3275" w:type="dxa"/>
            <w:tcBorders>
              <w:top w:val="single" w:sz="12" w:space="0" w:color="auto"/>
              <w:bottom w:val="single" w:sz="2" w:space="0" w:color="auto"/>
            </w:tcBorders>
          </w:tcPr>
          <w:p w14:paraId="28768C16" w14:textId="77777777" w:rsidR="00401643" w:rsidRDefault="00401643" w:rsidP="00C859FC">
            <w:pPr>
              <w:tabs>
                <w:tab w:val="left" w:pos="720"/>
                <w:tab w:val="left" w:pos="1520"/>
                <w:tab w:val="center" w:pos="4320"/>
              </w:tabs>
              <w:spacing w:before="120"/>
              <w:rPr>
                <w:sz w:val="20"/>
              </w:rPr>
            </w:pPr>
            <w:r>
              <w:rPr>
                <w:sz w:val="20"/>
              </w:rPr>
              <w:t>Inspection method and frequency set at site’s discretion</w:t>
            </w:r>
          </w:p>
        </w:tc>
      </w:tr>
      <w:tr w:rsidR="00401643" w14:paraId="28768C1B" w14:textId="77777777" w:rsidTr="00E73E89">
        <w:trPr>
          <w:cantSplit/>
        </w:trPr>
        <w:tc>
          <w:tcPr>
            <w:tcW w:w="2530" w:type="dxa"/>
            <w:tcBorders>
              <w:top w:val="single" w:sz="2" w:space="0" w:color="auto"/>
              <w:bottom w:val="single" w:sz="2" w:space="0" w:color="auto"/>
            </w:tcBorders>
          </w:tcPr>
          <w:p w14:paraId="28768C18" w14:textId="77777777" w:rsidR="00401643" w:rsidRDefault="00401643" w:rsidP="00C859FC">
            <w:pPr>
              <w:tabs>
                <w:tab w:val="left" w:pos="720"/>
                <w:tab w:val="left" w:pos="1520"/>
                <w:tab w:val="center" w:pos="4320"/>
              </w:tabs>
              <w:spacing w:before="120"/>
              <w:ind w:left="36"/>
              <w:rPr>
                <w:sz w:val="20"/>
              </w:rPr>
            </w:pPr>
            <w:r>
              <w:rPr>
                <w:sz w:val="20"/>
              </w:rPr>
              <w:t>Dikes for collection and secondary containment, of hazardous waste</w:t>
            </w:r>
          </w:p>
        </w:tc>
        <w:tc>
          <w:tcPr>
            <w:tcW w:w="2475" w:type="dxa"/>
            <w:tcBorders>
              <w:top w:val="single" w:sz="2" w:space="0" w:color="auto"/>
              <w:bottom w:val="single" w:sz="2" w:space="0" w:color="auto"/>
            </w:tcBorders>
          </w:tcPr>
          <w:p w14:paraId="28768C19" w14:textId="77777777" w:rsidR="00401643" w:rsidRDefault="00401643" w:rsidP="00C859FC">
            <w:pPr>
              <w:tabs>
                <w:tab w:val="left" w:pos="720"/>
                <w:tab w:val="left" w:pos="1520"/>
                <w:tab w:val="center" w:pos="4320"/>
              </w:tabs>
              <w:spacing w:before="120"/>
              <w:rPr>
                <w:sz w:val="20"/>
              </w:rPr>
            </w:pPr>
            <w:r>
              <w:rPr>
                <w:sz w:val="20"/>
              </w:rPr>
              <w:t>Required/daily</w:t>
            </w:r>
          </w:p>
        </w:tc>
        <w:tc>
          <w:tcPr>
            <w:tcW w:w="3275" w:type="dxa"/>
            <w:tcBorders>
              <w:top w:val="single" w:sz="2" w:space="0" w:color="auto"/>
              <w:bottom w:val="single" w:sz="2" w:space="0" w:color="auto"/>
            </w:tcBorders>
          </w:tcPr>
          <w:p w14:paraId="28768C1A" w14:textId="77777777" w:rsidR="00401643" w:rsidRDefault="00401643" w:rsidP="00C859FC">
            <w:pPr>
              <w:tabs>
                <w:tab w:val="left" w:pos="720"/>
                <w:tab w:val="left" w:pos="1520"/>
                <w:tab w:val="center" w:pos="4320"/>
              </w:tabs>
              <w:spacing w:before="120"/>
              <w:rPr>
                <w:sz w:val="20"/>
              </w:rPr>
            </w:pPr>
            <w:r>
              <w:rPr>
                <w:sz w:val="20"/>
              </w:rPr>
              <w:t>Inspection method and frequency set at site’s discretion</w:t>
            </w:r>
          </w:p>
        </w:tc>
      </w:tr>
      <w:tr w:rsidR="00401643" w14:paraId="28768C1F" w14:textId="77777777" w:rsidTr="00E73E89">
        <w:trPr>
          <w:cantSplit/>
        </w:trPr>
        <w:tc>
          <w:tcPr>
            <w:tcW w:w="2530" w:type="dxa"/>
            <w:tcBorders>
              <w:top w:val="single" w:sz="2" w:space="0" w:color="auto"/>
              <w:bottom w:val="single" w:sz="24" w:space="0" w:color="auto"/>
            </w:tcBorders>
          </w:tcPr>
          <w:p w14:paraId="28768C1C" w14:textId="77777777" w:rsidR="00401643" w:rsidRDefault="00401643" w:rsidP="00C859FC">
            <w:pPr>
              <w:tabs>
                <w:tab w:val="left" w:pos="720"/>
                <w:tab w:val="left" w:pos="1520"/>
                <w:tab w:val="center" w:pos="4320"/>
              </w:tabs>
              <w:spacing w:before="120"/>
              <w:ind w:left="36"/>
              <w:rPr>
                <w:sz w:val="20"/>
              </w:rPr>
            </w:pPr>
            <w:r>
              <w:rPr>
                <w:sz w:val="20"/>
              </w:rPr>
              <w:t>Neutralization pits</w:t>
            </w:r>
          </w:p>
        </w:tc>
        <w:tc>
          <w:tcPr>
            <w:tcW w:w="2475" w:type="dxa"/>
            <w:tcBorders>
              <w:top w:val="single" w:sz="2" w:space="0" w:color="auto"/>
              <w:bottom w:val="single" w:sz="24" w:space="0" w:color="auto"/>
            </w:tcBorders>
          </w:tcPr>
          <w:p w14:paraId="28768C1D" w14:textId="77777777" w:rsidR="00401643" w:rsidRDefault="00401643" w:rsidP="00C859FC">
            <w:pPr>
              <w:tabs>
                <w:tab w:val="left" w:pos="720"/>
                <w:tab w:val="left" w:pos="1520"/>
                <w:tab w:val="center" w:pos="4320"/>
              </w:tabs>
              <w:spacing w:before="120"/>
              <w:rPr>
                <w:sz w:val="20"/>
              </w:rPr>
            </w:pPr>
            <w:r>
              <w:rPr>
                <w:sz w:val="20"/>
              </w:rPr>
              <w:t>Required/nte one month</w:t>
            </w:r>
          </w:p>
        </w:tc>
        <w:tc>
          <w:tcPr>
            <w:tcW w:w="3275" w:type="dxa"/>
            <w:tcBorders>
              <w:top w:val="single" w:sz="2" w:space="0" w:color="auto"/>
              <w:bottom w:val="single" w:sz="24" w:space="0" w:color="auto"/>
            </w:tcBorders>
          </w:tcPr>
          <w:p w14:paraId="28768C1E" w14:textId="77777777" w:rsidR="00401643" w:rsidRDefault="00401643" w:rsidP="00C859FC">
            <w:pPr>
              <w:tabs>
                <w:tab w:val="left" w:pos="720"/>
                <w:tab w:val="left" w:pos="1520"/>
                <w:tab w:val="center" w:pos="4320"/>
              </w:tabs>
              <w:spacing w:before="120"/>
              <w:rPr>
                <w:sz w:val="20"/>
              </w:rPr>
            </w:pPr>
            <w:r>
              <w:rPr>
                <w:sz w:val="20"/>
              </w:rPr>
              <w:t>Inspection method and frequency set at site’s discretion</w:t>
            </w:r>
          </w:p>
        </w:tc>
      </w:tr>
    </w:tbl>
    <w:p w14:paraId="28768C20" w14:textId="77777777" w:rsidR="00C37DFA" w:rsidRDefault="00C37DFA" w:rsidP="00C37DFA">
      <w:pPr>
        <w:tabs>
          <w:tab w:val="left" w:pos="720"/>
          <w:tab w:val="left" w:pos="1520"/>
          <w:tab w:val="center" w:pos="4320"/>
        </w:tabs>
        <w:spacing w:line="300" w:lineRule="auto"/>
        <w:rPr>
          <w:sz w:val="22"/>
        </w:rPr>
      </w:pPr>
    </w:p>
    <w:p w14:paraId="28768C21" w14:textId="77777777" w:rsidR="00C37DFA" w:rsidRDefault="00401643" w:rsidP="00C37DFA">
      <w:pPr>
        <w:tabs>
          <w:tab w:val="left" w:pos="1520"/>
          <w:tab w:val="center" w:pos="4320"/>
        </w:tabs>
        <w:spacing w:line="300" w:lineRule="auto"/>
        <w:ind w:left="720" w:hanging="720"/>
        <w:rPr>
          <w:sz w:val="22"/>
        </w:rPr>
      </w:pPr>
      <w:r>
        <w:rPr>
          <w:sz w:val="22"/>
        </w:rPr>
        <w:t>6.3</w:t>
      </w:r>
      <w:r>
        <w:rPr>
          <w:sz w:val="22"/>
        </w:rPr>
        <w:tab/>
      </w:r>
      <w:r w:rsidRPr="0055268E">
        <w:rPr>
          <w:b/>
          <w:sz w:val="22"/>
        </w:rPr>
        <w:t>Routine Inspection</w:t>
      </w:r>
      <w:r>
        <w:rPr>
          <w:sz w:val="22"/>
        </w:rPr>
        <w:t xml:space="preserve"> – Routine visual inspection shall be conducted on all dikes and neutralization pits in hazardous chemical and hazardous waste service.  These inspections shall be conducted by any trained employee or contractor, and shall focus on the following:</w:t>
      </w:r>
    </w:p>
    <w:p w14:paraId="28768C22"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Cracks or signs of loss of integrity</w:t>
      </w:r>
    </w:p>
    <w:p w14:paraId="28768C23"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Spalling or crumbling of concrete</w:t>
      </w:r>
    </w:p>
    <w:p w14:paraId="28768C24"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Failed or separated joint sealant</w:t>
      </w:r>
    </w:p>
    <w:p w14:paraId="28768C25"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Function test of any liquid level sensors or alarms (see also Section 10)</w:t>
      </w:r>
    </w:p>
    <w:p w14:paraId="28768C26" w14:textId="77777777" w:rsidR="00C37DFA" w:rsidRDefault="00710736" w:rsidP="00C37DFA">
      <w:pPr>
        <w:numPr>
          <w:ilvl w:val="0"/>
          <w:numId w:val="10"/>
        </w:numPr>
        <w:tabs>
          <w:tab w:val="left" w:pos="720"/>
          <w:tab w:val="num" w:pos="1080"/>
          <w:tab w:val="left" w:pos="1520"/>
          <w:tab w:val="center" w:pos="4320"/>
        </w:tabs>
        <w:spacing w:line="300" w:lineRule="auto"/>
        <w:ind w:left="1080"/>
        <w:rPr>
          <w:sz w:val="22"/>
        </w:rPr>
      </w:pPr>
      <w:r>
        <w:rPr>
          <w:sz w:val="22"/>
        </w:rPr>
        <w:t>*</w:t>
      </w:r>
      <w:r w:rsidR="002A78C6">
        <w:rPr>
          <w:sz w:val="22"/>
        </w:rPr>
        <w:t>Unsealed penetrations (e.g., new piping installed without sealing the penetration)</w:t>
      </w:r>
    </w:p>
    <w:p w14:paraId="28768C27" w14:textId="77777777" w:rsidR="00C37DFA" w:rsidRDefault="00710736" w:rsidP="00C37DFA">
      <w:pPr>
        <w:numPr>
          <w:ilvl w:val="0"/>
          <w:numId w:val="10"/>
        </w:numPr>
        <w:tabs>
          <w:tab w:val="left" w:pos="720"/>
          <w:tab w:val="num" w:pos="1080"/>
          <w:tab w:val="left" w:pos="1520"/>
          <w:tab w:val="center" w:pos="4320"/>
        </w:tabs>
        <w:spacing w:line="300" w:lineRule="auto"/>
        <w:ind w:left="1080"/>
        <w:rPr>
          <w:sz w:val="22"/>
        </w:rPr>
      </w:pPr>
      <w:r>
        <w:rPr>
          <w:sz w:val="22"/>
        </w:rPr>
        <w:t>*</w:t>
      </w:r>
      <w:r w:rsidR="002A78C6">
        <w:rPr>
          <w:sz w:val="22"/>
        </w:rPr>
        <w:t>Obstruction of sewers or sumps</w:t>
      </w:r>
    </w:p>
    <w:p w14:paraId="28768C28" w14:textId="77777777" w:rsidR="00C37DFA" w:rsidRDefault="00710736" w:rsidP="00C37DFA">
      <w:pPr>
        <w:numPr>
          <w:ilvl w:val="0"/>
          <w:numId w:val="10"/>
        </w:numPr>
        <w:tabs>
          <w:tab w:val="left" w:pos="720"/>
          <w:tab w:val="num" w:pos="1080"/>
          <w:tab w:val="left" w:pos="1520"/>
          <w:tab w:val="center" w:pos="4320"/>
        </w:tabs>
        <w:spacing w:line="300" w:lineRule="auto"/>
        <w:ind w:left="1080"/>
        <w:rPr>
          <w:sz w:val="22"/>
        </w:rPr>
      </w:pPr>
      <w:r>
        <w:rPr>
          <w:sz w:val="22"/>
        </w:rPr>
        <w:t>*</w:t>
      </w:r>
      <w:r w:rsidR="002A78C6">
        <w:rPr>
          <w:sz w:val="22"/>
        </w:rPr>
        <w:t>Debris in the sump pit</w:t>
      </w:r>
    </w:p>
    <w:p w14:paraId="28768C29" w14:textId="77777777" w:rsidR="00C37DFA" w:rsidRDefault="00710736" w:rsidP="00C37DFA">
      <w:pPr>
        <w:numPr>
          <w:ilvl w:val="0"/>
          <w:numId w:val="10"/>
        </w:numPr>
        <w:tabs>
          <w:tab w:val="left" w:pos="720"/>
          <w:tab w:val="num" w:pos="1080"/>
          <w:tab w:val="left" w:pos="1520"/>
          <w:tab w:val="center" w:pos="4320"/>
        </w:tabs>
        <w:spacing w:line="300" w:lineRule="auto"/>
        <w:ind w:left="1080"/>
        <w:rPr>
          <w:sz w:val="22"/>
        </w:rPr>
      </w:pPr>
      <w:r>
        <w:rPr>
          <w:sz w:val="22"/>
        </w:rPr>
        <w:t>*</w:t>
      </w:r>
      <w:r w:rsidR="002A78C6">
        <w:rPr>
          <w:sz w:val="22"/>
        </w:rPr>
        <w:t>Deterioration, loss of function, or incorrect positioning of drain valves for secondary containment areas.</w:t>
      </w:r>
    </w:p>
    <w:p w14:paraId="28768C2A" w14:textId="77777777" w:rsidR="00C37DFA" w:rsidRDefault="00C37DFA" w:rsidP="00C37DFA">
      <w:pPr>
        <w:tabs>
          <w:tab w:val="left" w:pos="720"/>
          <w:tab w:val="left" w:pos="1520"/>
          <w:tab w:val="center" w:pos="4320"/>
        </w:tabs>
        <w:spacing w:line="300" w:lineRule="auto"/>
        <w:ind w:left="720"/>
        <w:rPr>
          <w:sz w:val="22"/>
        </w:rPr>
      </w:pPr>
    </w:p>
    <w:p w14:paraId="28768C2B" w14:textId="77777777" w:rsidR="00C37DFA" w:rsidRDefault="00401643" w:rsidP="00C37DFA">
      <w:pPr>
        <w:tabs>
          <w:tab w:val="left" w:pos="720"/>
          <w:tab w:val="left" w:pos="1520"/>
          <w:tab w:val="center" w:pos="4320"/>
        </w:tabs>
        <w:spacing w:line="300" w:lineRule="auto"/>
        <w:ind w:left="720"/>
        <w:rPr>
          <w:sz w:val="22"/>
        </w:rPr>
      </w:pPr>
      <w:r>
        <w:rPr>
          <w:sz w:val="22"/>
        </w:rPr>
        <w:t>Notes:</w:t>
      </w:r>
    </w:p>
    <w:p w14:paraId="28768C2C" w14:textId="77777777" w:rsidR="00C37DFA" w:rsidRDefault="00401643" w:rsidP="00C37DFA">
      <w:pPr>
        <w:numPr>
          <w:ilvl w:val="0"/>
          <w:numId w:val="20"/>
        </w:numPr>
        <w:tabs>
          <w:tab w:val="clear" w:pos="360"/>
          <w:tab w:val="num" w:pos="1080"/>
          <w:tab w:val="left" w:pos="1520"/>
          <w:tab w:val="center" w:pos="4320"/>
        </w:tabs>
        <w:spacing w:line="300" w:lineRule="auto"/>
        <w:ind w:left="1080"/>
        <w:rPr>
          <w:sz w:val="22"/>
        </w:rPr>
      </w:pPr>
      <w:r>
        <w:rPr>
          <w:sz w:val="22"/>
        </w:rPr>
        <w:t>Procedures or checklists shall specify buildings, areas, or inspection routes, inspection criteria, and any special area-specific requirements.</w:t>
      </w:r>
    </w:p>
    <w:p w14:paraId="28768C2D" w14:textId="77777777" w:rsidR="00C37DFA" w:rsidRDefault="00401643" w:rsidP="00C37DFA">
      <w:pPr>
        <w:numPr>
          <w:ilvl w:val="0"/>
          <w:numId w:val="20"/>
        </w:numPr>
        <w:tabs>
          <w:tab w:val="clear" w:pos="360"/>
          <w:tab w:val="num" w:pos="1080"/>
          <w:tab w:val="left" w:pos="1520"/>
          <w:tab w:val="center" w:pos="4320"/>
        </w:tabs>
        <w:spacing w:line="300" w:lineRule="auto"/>
        <w:ind w:left="1080"/>
        <w:rPr>
          <w:sz w:val="22"/>
        </w:rPr>
      </w:pPr>
      <w:r>
        <w:rPr>
          <w:sz w:val="22"/>
        </w:rPr>
        <w:lastRenderedPageBreak/>
        <w:t>Inspection intervals shall be included in the site MI inspection and testing plan.  Routine inspection intervals shall not exceed once per month.  Specific tanks may require higher inspection frequencies.</w:t>
      </w:r>
    </w:p>
    <w:p w14:paraId="28768C2E" w14:textId="77777777" w:rsidR="00C37DFA" w:rsidRDefault="00401643" w:rsidP="00C37DFA">
      <w:pPr>
        <w:numPr>
          <w:ilvl w:val="0"/>
          <w:numId w:val="20"/>
        </w:numPr>
        <w:tabs>
          <w:tab w:val="clear" w:pos="360"/>
          <w:tab w:val="num" w:pos="1080"/>
          <w:tab w:val="left" w:pos="1520"/>
          <w:tab w:val="center" w:pos="4320"/>
        </w:tabs>
        <w:spacing w:line="300" w:lineRule="auto"/>
        <w:ind w:left="1080"/>
        <w:rPr>
          <w:sz w:val="22"/>
        </w:rPr>
      </w:pPr>
      <w:r>
        <w:rPr>
          <w:sz w:val="22"/>
        </w:rPr>
        <w:t>Documentation of routine dike inspections may be by exception only if specifically stated in the site MI program document.</w:t>
      </w:r>
    </w:p>
    <w:p w14:paraId="28768C2F" w14:textId="77777777" w:rsidR="00C37DFA" w:rsidRDefault="00C37DFA" w:rsidP="00C37DFA">
      <w:pPr>
        <w:tabs>
          <w:tab w:val="left" w:pos="720"/>
          <w:tab w:val="left" w:pos="1520"/>
          <w:tab w:val="center" w:pos="4320"/>
        </w:tabs>
        <w:spacing w:line="300" w:lineRule="auto"/>
        <w:ind w:left="720" w:hanging="720"/>
        <w:rPr>
          <w:sz w:val="22"/>
        </w:rPr>
      </w:pPr>
    </w:p>
    <w:p w14:paraId="28768C30"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C31" w14:textId="77777777" w:rsidR="00C37DFA" w:rsidRDefault="00401643" w:rsidP="00C37DFA">
      <w:pPr>
        <w:pStyle w:val="Times12point"/>
        <w:tabs>
          <w:tab w:val="left" w:pos="720"/>
        </w:tabs>
        <w:spacing w:line="300" w:lineRule="auto"/>
        <w:jc w:val="left"/>
        <w:rPr>
          <w:rFonts w:ascii="Times New Roman" w:hAnsi="Times New Roman"/>
          <w:sz w:val="22"/>
        </w:rPr>
      </w:pPr>
      <w:r>
        <w:rPr>
          <w:rFonts w:ascii="Times New Roman" w:hAnsi="Times New Roman"/>
          <w:sz w:val="22"/>
        </w:rPr>
        <w:lastRenderedPageBreak/>
        <w:t>7.0</w:t>
      </w:r>
      <w:r>
        <w:rPr>
          <w:rFonts w:ascii="Times New Roman" w:hAnsi="Times New Roman"/>
          <w:sz w:val="22"/>
        </w:rPr>
        <w:tab/>
      </w:r>
      <w:r w:rsidR="00C95EAE" w:rsidRPr="00B43B5D">
        <w:rPr>
          <w:rFonts w:ascii="Times New Roman" w:hAnsi="Times New Roman"/>
          <w:sz w:val="22"/>
        </w:rPr>
        <w:t>PUMPS</w:t>
      </w:r>
    </w:p>
    <w:p w14:paraId="28768C32" w14:textId="77777777" w:rsidR="00401643" w:rsidRDefault="00401643" w:rsidP="00C859FC">
      <w:pPr>
        <w:pStyle w:val="BodyTextIndent2"/>
        <w:rPr>
          <w:sz w:val="22"/>
        </w:rPr>
      </w:pPr>
    </w:p>
    <w:p w14:paraId="28768C33" w14:textId="77777777" w:rsidR="00C37DFA" w:rsidRDefault="00401643" w:rsidP="00C37DFA">
      <w:pPr>
        <w:tabs>
          <w:tab w:val="left" w:pos="1520"/>
          <w:tab w:val="center" w:pos="4320"/>
        </w:tabs>
        <w:spacing w:line="300" w:lineRule="auto"/>
        <w:ind w:left="720" w:hanging="720"/>
        <w:rPr>
          <w:sz w:val="22"/>
        </w:rPr>
      </w:pPr>
      <w:r>
        <w:rPr>
          <w:sz w:val="22"/>
        </w:rPr>
        <w:t>7.1</w:t>
      </w:r>
      <w:r>
        <w:rPr>
          <w:sz w:val="22"/>
        </w:rPr>
        <w:tab/>
      </w:r>
      <w:r w:rsidRPr="0055268E">
        <w:rPr>
          <w:b/>
          <w:sz w:val="22"/>
        </w:rPr>
        <w:t>Scope</w:t>
      </w:r>
      <w:r>
        <w:rPr>
          <w:sz w:val="22"/>
        </w:rPr>
        <w:t xml:space="preserve"> – This section provides guidelines for test and inspection methods and frequencies for pumps in hazardous chemical service.</w:t>
      </w:r>
    </w:p>
    <w:p w14:paraId="28768C34" w14:textId="77777777" w:rsidR="00C37DFA" w:rsidRDefault="00C37DFA" w:rsidP="00C37DFA">
      <w:pPr>
        <w:tabs>
          <w:tab w:val="left" w:pos="720"/>
          <w:tab w:val="left" w:pos="1520"/>
          <w:tab w:val="center" w:pos="4320"/>
        </w:tabs>
        <w:spacing w:line="300" w:lineRule="auto"/>
        <w:ind w:left="720"/>
        <w:rPr>
          <w:sz w:val="22"/>
        </w:rPr>
      </w:pPr>
    </w:p>
    <w:p w14:paraId="28768C35" w14:textId="77777777" w:rsidR="00C37DFA" w:rsidRDefault="00401643" w:rsidP="00C37DFA">
      <w:pPr>
        <w:tabs>
          <w:tab w:val="left" w:pos="720"/>
          <w:tab w:val="left" w:pos="1520"/>
          <w:tab w:val="center" w:pos="4320"/>
        </w:tabs>
        <w:spacing w:line="300" w:lineRule="auto"/>
        <w:ind w:left="720"/>
        <w:rPr>
          <w:sz w:val="22"/>
        </w:rPr>
      </w:pPr>
      <w:r>
        <w:rPr>
          <w:sz w:val="22"/>
        </w:rPr>
        <w:t>Pumps that are part of systems to prevent a release of hazardous chemicals or mitigate the effects of a release (e.g., cooling water pumps and fire system pumps, respectively) will fall under the MI program.  In most cases, these guidelines apply to pumps in nonhazardous chemical service that are part of a safety system (as listed in the PSI) as well.  However, additional activities may also be required such as periodic starting and running of infrequently used equipment such as backup fire water pumps.  Additional functional testing requirements may be found in Sections 13, 14, and 15 on fire protection equipment, emergency response equipment, and utilities, respectively.</w:t>
      </w:r>
    </w:p>
    <w:p w14:paraId="28768C36" w14:textId="77777777" w:rsidR="00C37DFA" w:rsidRDefault="00C37DFA" w:rsidP="00C37DFA">
      <w:pPr>
        <w:tabs>
          <w:tab w:val="left" w:pos="720"/>
          <w:tab w:val="left" w:pos="1520"/>
          <w:tab w:val="center" w:pos="4320"/>
        </w:tabs>
        <w:spacing w:line="300" w:lineRule="auto"/>
        <w:ind w:left="720"/>
        <w:rPr>
          <w:sz w:val="22"/>
        </w:rPr>
      </w:pPr>
    </w:p>
    <w:p w14:paraId="28768C37" w14:textId="77777777" w:rsidR="00C37DFA" w:rsidRDefault="00401643" w:rsidP="00C37DFA">
      <w:pPr>
        <w:tabs>
          <w:tab w:val="left" w:pos="1520"/>
          <w:tab w:val="center" w:pos="4320"/>
        </w:tabs>
        <w:spacing w:line="300" w:lineRule="auto"/>
        <w:ind w:left="720" w:hanging="720"/>
        <w:rPr>
          <w:sz w:val="22"/>
        </w:rPr>
      </w:pPr>
      <w:r>
        <w:rPr>
          <w:sz w:val="22"/>
        </w:rPr>
        <w:t>7.2</w:t>
      </w:r>
      <w:r>
        <w:rPr>
          <w:sz w:val="22"/>
        </w:rPr>
        <w:tab/>
      </w:r>
      <w:r w:rsidRPr="0055268E">
        <w:rPr>
          <w:b/>
          <w:sz w:val="22"/>
        </w:rPr>
        <w:t>Inspection and Test Requirements</w:t>
      </w:r>
      <w:r>
        <w:rPr>
          <w:sz w:val="22"/>
        </w:rPr>
        <w:t xml:space="preserve"> – There are no generally recognized codes or standards for inspection of pumps.  Sites should use FMEA to evaluate failure modes and develop maintenance strategies for pumps.  If FMEAs have not been performed, sites should consider using the inspection and test guidelines in Table 7.1 to develop their MI program.</w:t>
      </w:r>
    </w:p>
    <w:p w14:paraId="28768C38" w14:textId="77777777" w:rsidR="00401643" w:rsidRDefault="00401643" w:rsidP="00C859FC">
      <w:pPr>
        <w:pStyle w:val="BodyTextIndent2"/>
        <w:ind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530"/>
        <w:gridCol w:w="2475"/>
        <w:gridCol w:w="3275"/>
      </w:tblGrid>
      <w:tr w:rsidR="00401643" w14:paraId="28768C3A" w14:textId="77777777" w:rsidTr="00A76CF3">
        <w:trPr>
          <w:cantSplit/>
        </w:trPr>
        <w:tc>
          <w:tcPr>
            <w:tcW w:w="8280" w:type="dxa"/>
            <w:gridSpan w:val="3"/>
            <w:tcBorders>
              <w:bottom w:val="single" w:sz="24" w:space="0" w:color="auto"/>
            </w:tcBorders>
            <w:vAlign w:val="bottom"/>
          </w:tcPr>
          <w:p w14:paraId="28768C39" w14:textId="77777777" w:rsidR="00C37DFA" w:rsidRDefault="00401643" w:rsidP="00C37DFA">
            <w:pPr>
              <w:tabs>
                <w:tab w:val="left" w:pos="720"/>
                <w:tab w:val="left" w:pos="1520"/>
                <w:tab w:val="center" w:pos="4320"/>
              </w:tabs>
              <w:spacing w:line="300" w:lineRule="auto"/>
              <w:rPr>
                <w:b/>
                <w:sz w:val="20"/>
              </w:rPr>
            </w:pPr>
            <w:r>
              <w:rPr>
                <w:b/>
                <w:sz w:val="22"/>
              </w:rPr>
              <w:t>Table 7.1 – Inspection Methods and Frequencies for Pumps</w:t>
            </w:r>
          </w:p>
        </w:tc>
      </w:tr>
      <w:tr w:rsidR="00401643" w14:paraId="28768C3E" w14:textId="77777777" w:rsidTr="00A76CF3">
        <w:trPr>
          <w:cantSplit/>
        </w:trPr>
        <w:tc>
          <w:tcPr>
            <w:tcW w:w="2530" w:type="dxa"/>
            <w:tcBorders>
              <w:top w:val="single" w:sz="24" w:space="0" w:color="auto"/>
              <w:bottom w:val="single" w:sz="12" w:space="0" w:color="auto"/>
            </w:tcBorders>
            <w:vAlign w:val="bottom"/>
          </w:tcPr>
          <w:p w14:paraId="28768C3B" w14:textId="77777777" w:rsidR="00C37DFA" w:rsidRDefault="00401643" w:rsidP="00C37DFA">
            <w:pPr>
              <w:tabs>
                <w:tab w:val="left" w:pos="720"/>
                <w:tab w:val="left" w:pos="1520"/>
                <w:tab w:val="center" w:pos="4320"/>
              </w:tabs>
              <w:spacing w:before="40" w:line="300" w:lineRule="auto"/>
              <w:ind w:left="36"/>
              <w:rPr>
                <w:b/>
                <w:sz w:val="20"/>
              </w:rPr>
            </w:pPr>
            <w:r>
              <w:rPr>
                <w:b/>
                <w:sz w:val="20"/>
              </w:rPr>
              <w:t>Service and Operating Conditions</w:t>
            </w:r>
          </w:p>
        </w:tc>
        <w:tc>
          <w:tcPr>
            <w:tcW w:w="2475" w:type="dxa"/>
            <w:tcBorders>
              <w:top w:val="single" w:sz="24" w:space="0" w:color="auto"/>
              <w:bottom w:val="single" w:sz="12" w:space="0" w:color="auto"/>
            </w:tcBorders>
            <w:vAlign w:val="bottom"/>
          </w:tcPr>
          <w:p w14:paraId="28768C3C" w14:textId="77777777" w:rsidR="00C37DFA" w:rsidRDefault="00401643" w:rsidP="00C37DFA">
            <w:pPr>
              <w:pStyle w:val="Header"/>
              <w:tabs>
                <w:tab w:val="left" w:pos="720"/>
                <w:tab w:val="left" w:pos="1520"/>
              </w:tabs>
              <w:spacing w:before="40" w:line="300" w:lineRule="auto"/>
              <w:rPr>
                <w:b/>
                <w:sz w:val="20"/>
              </w:rPr>
            </w:pPr>
            <w:r>
              <w:rPr>
                <w:b/>
                <w:sz w:val="20"/>
              </w:rPr>
              <w:t>Routine Inspection/ Inspection Interval</w:t>
            </w:r>
          </w:p>
        </w:tc>
        <w:tc>
          <w:tcPr>
            <w:tcW w:w="3275" w:type="dxa"/>
            <w:tcBorders>
              <w:top w:val="single" w:sz="24" w:space="0" w:color="auto"/>
              <w:bottom w:val="single" w:sz="12" w:space="0" w:color="auto"/>
            </w:tcBorders>
            <w:vAlign w:val="bottom"/>
          </w:tcPr>
          <w:p w14:paraId="28768C3D" w14:textId="77777777" w:rsidR="00C37DFA" w:rsidRDefault="00401643" w:rsidP="00C37DFA">
            <w:pPr>
              <w:tabs>
                <w:tab w:val="left" w:pos="720"/>
                <w:tab w:val="left" w:pos="1520"/>
                <w:tab w:val="center" w:pos="4320"/>
              </w:tabs>
              <w:spacing w:before="40" w:line="300" w:lineRule="auto"/>
              <w:rPr>
                <w:b/>
                <w:sz w:val="20"/>
              </w:rPr>
            </w:pPr>
            <w:r>
              <w:rPr>
                <w:b/>
                <w:sz w:val="20"/>
              </w:rPr>
              <w:t>Preventive and Predictive Maintenance Method</w:t>
            </w:r>
          </w:p>
        </w:tc>
      </w:tr>
      <w:tr w:rsidR="00401643" w14:paraId="28768C42" w14:textId="77777777" w:rsidTr="00A76CF3">
        <w:trPr>
          <w:cantSplit/>
        </w:trPr>
        <w:tc>
          <w:tcPr>
            <w:tcW w:w="2530" w:type="dxa"/>
            <w:tcBorders>
              <w:top w:val="single" w:sz="12" w:space="0" w:color="auto"/>
              <w:bottom w:val="single" w:sz="2" w:space="0" w:color="auto"/>
            </w:tcBorders>
          </w:tcPr>
          <w:p w14:paraId="28768C3F" w14:textId="77777777" w:rsidR="00401643" w:rsidRDefault="00401643" w:rsidP="00C859FC">
            <w:pPr>
              <w:tabs>
                <w:tab w:val="left" w:pos="720"/>
                <w:tab w:val="left" w:pos="1520"/>
                <w:tab w:val="center" w:pos="4320"/>
              </w:tabs>
              <w:spacing w:before="40" w:line="300" w:lineRule="auto"/>
              <w:ind w:left="36"/>
              <w:rPr>
                <w:sz w:val="20"/>
              </w:rPr>
            </w:pPr>
            <w:r>
              <w:rPr>
                <w:sz w:val="20"/>
              </w:rPr>
              <w:t>Centrifugal pump in hazardous chemical service</w:t>
            </w:r>
          </w:p>
        </w:tc>
        <w:tc>
          <w:tcPr>
            <w:tcW w:w="2475" w:type="dxa"/>
            <w:tcBorders>
              <w:top w:val="single" w:sz="12" w:space="0" w:color="auto"/>
              <w:bottom w:val="single" w:sz="2" w:space="0" w:color="auto"/>
            </w:tcBorders>
          </w:tcPr>
          <w:p w14:paraId="28768C40" w14:textId="77777777" w:rsidR="00401643" w:rsidRDefault="00401643" w:rsidP="00C859FC">
            <w:pPr>
              <w:tabs>
                <w:tab w:val="left" w:pos="720"/>
                <w:tab w:val="left" w:pos="1520"/>
                <w:tab w:val="center" w:pos="4320"/>
              </w:tabs>
              <w:spacing w:before="40" w:line="300" w:lineRule="auto"/>
              <w:rPr>
                <w:sz w:val="20"/>
              </w:rPr>
            </w:pPr>
            <w:r>
              <w:rPr>
                <w:sz w:val="20"/>
              </w:rPr>
              <w:t>Required/nte 90 days</w:t>
            </w:r>
          </w:p>
        </w:tc>
        <w:tc>
          <w:tcPr>
            <w:tcW w:w="3275" w:type="dxa"/>
            <w:tcBorders>
              <w:top w:val="single" w:sz="12" w:space="0" w:color="auto"/>
              <w:bottom w:val="single" w:sz="2" w:space="0" w:color="auto"/>
            </w:tcBorders>
          </w:tcPr>
          <w:p w14:paraId="28768C41" w14:textId="77777777" w:rsidR="00401643" w:rsidRDefault="00401643" w:rsidP="00C859FC">
            <w:pPr>
              <w:tabs>
                <w:tab w:val="left" w:pos="720"/>
                <w:tab w:val="left" w:pos="1520"/>
                <w:tab w:val="center" w:pos="4320"/>
              </w:tabs>
              <w:spacing w:before="40" w:line="300" w:lineRule="auto"/>
              <w:rPr>
                <w:sz w:val="20"/>
              </w:rPr>
            </w:pPr>
            <w:r>
              <w:rPr>
                <w:sz w:val="20"/>
              </w:rPr>
              <w:t>Vibration, oil analysis, or other PdM technique</w:t>
            </w:r>
          </w:p>
        </w:tc>
      </w:tr>
      <w:tr w:rsidR="00401643" w14:paraId="28768C46" w14:textId="77777777" w:rsidTr="00E73E89">
        <w:trPr>
          <w:cantSplit/>
        </w:trPr>
        <w:tc>
          <w:tcPr>
            <w:tcW w:w="2530" w:type="dxa"/>
            <w:tcBorders>
              <w:top w:val="single" w:sz="2" w:space="0" w:color="auto"/>
              <w:bottom w:val="single" w:sz="2" w:space="0" w:color="auto"/>
            </w:tcBorders>
          </w:tcPr>
          <w:p w14:paraId="28768C43" w14:textId="77777777" w:rsidR="00401643" w:rsidRDefault="00401643" w:rsidP="00C859FC">
            <w:pPr>
              <w:tabs>
                <w:tab w:val="left" w:pos="720"/>
                <w:tab w:val="left" w:pos="1520"/>
                <w:tab w:val="center" w:pos="4320"/>
              </w:tabs>
              <w:spacing w:before="40" w:line="300" w:lineRule="auto"/>
              <w:ind w:left="36"/>
              <w:rPr>
                <w:sz w:val="20"/>
              </w:rPr>
            </w:pPr>
            <w:r>
              <w:rPr>
                <w:sz w:val="20"/>
              </w:rPr>
              <w:t>Positive displacement pump in hazardous chemical service</w:t>
            </w:r>
          </w:p>
        </w:tc>
        <w:tc>
          <w:tcPr>
            <w:tcW w:w="2475" w:type="dxa"/>
            <w:tcBorders>
              <w:top w:val="single" w:sz="2" w:space="0" w:color="auto"/>
              <w:bottom w:val="single" w:sz="2" w:space="0" w:color="auto"/>
            </w:tcBorders>
          </w:tcPr>
          <w:p w14:paraId="28768C44" w14:textId="77777777" w:rsidR="00401643" w:rsidRDefault="00401643" w:rsidP="00C859FC">
            <w:pPr>
              <w:tabs>
                <w:tab w:val="left" w:pos="720"/>
                <w:tab w:val="left" w:pos="1520"/>
                <w:tab w:val="center" w:pos="4320"/>
              </w:tabs>
              <w:spacing w:before="40" w:line="300" w:lineRule="auto"/>
              <w:rPr>
                <w:sz w:val="20"/>
              </w:rPr>
            </w:pPr>
            <w:r>
              <w:rPr>
                <w:sz w:val="20"/>
              </w:rPr>
              <w:t>Required/nte 90 days</w:t>
            </w:r>
          </w:p>
        </w:tc>
        <w:tc>
          <w:tcPr>
            <w:tcW w:w="3275" w:type="dxa"/>
            <w:tcBorders>
              <w:top w:val="single" w:sz="2" w:space="0" w:color="auto"/>
              <w:bottom w:val="single" w:sz="2" w:space="0" w:color="auto"/>
            </w:tcBorders>
          </w:tcPr>
          <w:p w14:paraId="28768C45" w14:textId="77777777" w:rsidR="00401643" w:rsidRDefault="00401643" w:rsidP="00C859FC">
            <w:pPr>
              <w:tabs>
                <w:tab w:val="left" w:pos="720"/>
                <w:tab w:val="left" w:pos="1520"/>
                <w:tab w:val="center" w:pos="4320"/>
              </w:tabs>
              <w:spacing w:before="40" w:line="300" w:lineRule="auto"/>
              <w:rPr>
                <w:sz w:val="20"/>
              </w:rPr>
            </w:pPr>
            <w:r>
              <w:rPr>
                <w:sz w:val="20"/>
              </w:rPr>
              <w:t>Vibration, oil analysis, or other PdM technique</w:t>
            </w:r>
          </w:p>
        </w:tc>
      </w:tr>
      <w:tr w:rsidR="00401643" w14:paraId="28768C4A" w14:textId="77777777" w:rsidTr="00E73E89">
        <w:trPr>
          <w:cantSplit/>
        </w:trPr>
        <w:tc>
          <w:tcPr>
            <w:tcW w:w="2530" w:type="dxa"/>
            <w:tcBorders>
              <w:top w:val="single" w:sz="2" w:space="0" w:color="auto"/>
              <w:bottom w:val="single" w:sz="2" w:space="0" w:color="auto"/>
            </w:tcBorders>
          </w:tcPr>
          <w:p w14:paraId="28768C47" w14:textId="77777777" w:rsidR="00401643" w:rsidRDefault="00401643" w:rsidP="00C859FC">
            <w:pPr>
              <w:tabs>
                <w:tab w:val="left" w:pos="720"/>
                <w:tab w:val="left" w:pos="1520"/>
                <w:tab w:val="center" w:pos="4320"/>
              </w:tabs>
              <w:spacing w:before="40" w:line="300" w:lineRule="auto"/>
              <w:ind w:left="36"/>
              <w:rPr>
                <w:sz w:val="20"/>
              </w:rPr>
            </w:pPr>
            <w:r>
              <w:rPr>
                <w:sz w:val="20"/>
              </w:rPr>
              <w:t>Other pumps in hazardous chemical service</w:t>
            </w:r>
          </w:p>
        </w:tc>
        <w:tc>
          <w:tcPr>
            <w:tcW w:w="2475" w:type="dxa"/>
            <w:tcBorders>
              <w:top w:val="single" w:sz="2" w:space="0" w:color="auto"/>
              <w:bottom w:val="single" w:sz="2" w:space="0" w:color="auto"/>
            </w:tcBorders>
          </w:tcPr>
          <w:p w14:paraId="28768C48" w14:textId="77777777" w:rsidR="00401643" w:rsidRDefault="00401643" w:rsidP="00C859FC">
            <w:pPr>
              <w:tabs>
                <w:tab w:val="left" w:pos="720"/>
                <w:tab w:val="left" w:pos="1520"/>
                <w:tab w:val="center" w:pos="4320"/>
              </w:tabs>
              <w:spacing w:before="40" w:line="300" w:lineRule="auto"/>
              <w:rPr>
                <w:sz w:val="20"/>
              </w:rPr>
            </w:pPr>
            <w:r>
              <w:rPr>
                <w:sz w:val="20"/>
              </w:rPr>
              <w:t>Required/nte 90 days</w:t>
            </w:r>
          </w:p>
        </w:tc>
        <w:tc>
          <w:tcPr>
            <w:tcW w:w="3275" w:type="dxa"/>
            <w:tcBorders>
              <w:top w:val="single" w:sz="2" w:space="0" w:color="auto"/>
              <w:bottom w:val="single" w:sz="2" w:space="0" w:color="auto"/>
            </w:tcBorders>
          </w:tcPr>
          <w:p w14:paraId="28768C49" w14:textId="77777777" w:rsidR="00401643" w:rsidRDefault="00401643" w:rsidP="00C859FC">
            <w:pPr>
              <w:tabs>
                <w:tab w:val="left" w:pos="720"/>
                <w:tab w:val="left" w:pos="1520"/>
                <w:tab w:val="center" w:pos="4320"/>
              </w:tabs>
              <w:spacing w:before="40" w:line="300" w:lineRule="auto"/>
              <w:rPr>
                <w:sz w:val="20"/>
              </w:rPr>
            </w:pPr>
            <w:r>
              <w:rPr>
                <w:sz w:val="20"/>
              </w:rPr>
              <w:t>Vibration, oil analysis, or other PdM technique</w:t>
            </w:r>
          </w:p>
        </w:tc>
      </w:tr>
      <w:tr w:rsidR="00401643" w14:paraId="28768C4E" w14:textId="77777777" w:rsidTr="00E73E89">
        <w:trPr>
          <w:cantSplit/>
        </w:trPr>
        <w:tc>
          <w:tcPr>
            <w:tcW w:w="2530" w:type="dxa"/>
            <w:tcBorders>
              <w:top w:val="single" w:sz="2" w:space="0" w:color="auto"/>
              <w:bottom w:val="single" w:sz="24" w:space="0" w:color="auto"/>
            </w:tcBorders>
          </w:tcPr>
          <w:p w14:paraId="28768C4B" w14:textId="77777777" w:rsidR="00401643" w:rsidRDefault="00401643" w:rsidP="00C859FC">
            <w:pPr>
              <w:tabs>
                <w:tab w:val="left" w:pos="720"/>
                <w:tab w:val="left" w:pos="1520"/>
                <w:tab w:val="center" w:pos="4320"/>
              </w:tabs>
              <w:spacing w:before="40" w:line="300" w:lineRule="auto"/>
              <w:ind w:left="36"/>
              <w:rPr>
                <w:sz w:val="20"/>
              </w:rPr>
            </w:pPr>
            <w:r>
              <w:rPr>
                <w:sz w:val="20"/>
              </w:rPr>
              <w:t>Pump in nonhazardous service</w:t>
            </w:r>
          </w:p>
        </w:tc>
        <w:tc>
          <w:tcPr>
            <w:tcW w:w="2475" w:type="dxa"/>
            <w:tcBorders>
              <w:top w:val="single" w:sz="2" w:space="0" w:color="auto"/>
              <w:bottom w:val="single" w:sz="24" w:space="0" w:color="auto"/>
            </w:tcBorders>
          </w:tcPr>
          <w:p w14:paraId="28768C4C" w14:textId="77777777" w:rsidR="00401643" w:rsidRDefault="00401643" w:rsidP="00C859FC">
            <w:pPr>
              <w:tabs>
                <w:tab w:val="left" w:pos="720"/>
                <w:tab w:val="left" w:pos="1520"/>
                <w:tab w:val="center" w:pos="4320"/>
              </w:tabs>
              <w:spacing w:before="40" w:line="300" w:lineRule="auto"/>
              <w:rPr>
                <w:sz w:val="20"/>
              </w:rPr>
            </w:pPr>
            <w:r>
              <w:rPr>
                <w:sz w:val="20"/>
              </w:rPr>
              <w:t>Suggested but not required</w:t>
            </w:r>
          </w:p>
        </w:tc>
        <w:tc>
          <w:tcPr>
            <w:tcW w:w="3275" w:type="dxa"/>
            <w:tcBorders>
              <w:top w:val="single" w:sz="2" w:space="0" w:color="auto"/>
              <w:bottom w:val="single" w:sz="24" w:space="0" w:color="auto"/>
            </w:tcBorders>
          </w:tcPr>
          <w:p w14:paraId="28768C4D" w14:textId="77777777" w:rsidR="00401643" w:rsidRDefault="00401643" w:rsidP="00C859FC">
            <w:pPr>
              <w:tabs>
                <w:tab w:val="left" w:pos="720"/>
                <w:tab w:val="left" w:pos="1520"/>
                <w:tab w:val="center" w:pos="4320"/>
              </w:tabs>
              <w:spacing w:before="40" w:line="300" w:lineRule="auto"/>
              <w:rPr>
                <w:sz w:val="20"/>
              </w:rPr>
            </w:pPr>
            <w:r>
              <w:rPr>
                <w:sz w:val="20"/>
              </w:rPr>
              <w:t>Vibration, oil analysis, or other PdM techniques as applicable</w:t>
            </w:r>
          </w:p>
        </w:tc>
      </w:tr>
    </w:tbl>
    <w:p w14:paraId="28768C4F" w14:textId="77777777" w:rsidR="00401643" w:rsidRDefault="00401643" w:rsidP="00C859FC">
      <w:pPr>
        <w:pStyle w:val="BodyTextIndent2"/>
        <w:ind w:left="0" w:firstLine="0"/>
        <w:rPr>
          <w:sz w:val="22"/>
        </w:rPr>
      </w:pPr>
    </w:p>
    <w:p w14:paraId="28768C50" w14:textId="77777777" w:rsidR="00C37DFA" w:rsidRDefault="00401643" w:rsidP="00C37DFA">
      <w:pPr>
        <w:tabs>
          <w:tab w:val="left" w:pos="1520"/>
          <w:tab w:val="center" w:pos="4320"/>
        </w:tabs>
        <w:spacing w:line="300" w:lineRule="auto"/>
        <w:ind w:left="720" w:hanging="720"/>
        <w:rPr>
          <w:sz w:val="22"/>
        </w:rPr>
      </w:pPr>
      <w:r>
        <w:rPr>
          <w:sz w:val="22"/>
        </w:rPr>
        <w:t>7.3</w:t>
      </w:r>
      <w:r>
        <w:rPr>
          <w:sz w:val="22"/>
        </w:rPr>
        <w:tab/>
      </w:r>
      <w:r w:rsidRPr="0055268E">
        <w:rPr>
          <w:b/>
          <w:sz w:val="22"/>
        </w:rPr>
        <w:t>Routine Inspection</w:t>
      </w:r>
      <w:r>
        <w:rPr>
          <w:sz w:val="22"/>
        </w:rPr>
        <w:t xml:space="preserve"> – Routine visual inspections shall be conducted by any trained employee or contractor on all pumps included in the MI program.  It is recommended that the routine pump inspections be included with piping inspections.  The inspection shall include, but is not limited to the following:</w:t>
      </w:r>
    </w:p>
    <w:p w14:paraId="28768C51" w14:textId="77777777" w:rsidR="00401643" w:rsidRDefault="00401643" w:rsidP="00C859FC">
      <w:pPr>
        <w:pStyle w:val="BodyTextIndent2"/>
        <w:rPr>
          <w:sz w:val="22"/>
        </w:rPr>
      </w:pPr>
    </w:p>
    <w:p w14:paraId="28768C52"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Leaks or signs of previous leaks</w:t>
      </w:r>
    </w:p>
    <w:p w14:paraId="28768C53"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Broken, cracked, or distorted pump base or foundation</w:t>
      </w:r>
    </w:p>
    <w:p w14:paraId="28768C54"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Missing, loose, or “short” flange bolts</w:t>
      </w:r>
    </w:p>
    <w:p w14:paraId="28768C55"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Corrosion</w:t>
      </w:r>
    </w:p>
    <w:p w14:paraId="28768C56"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lastRenderedPageBreak/>
        <w:t>Damaged or missing insulation</w:t>
      </w:r>
    </w:p>
    <w:p w14:paraId="28768C57"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Excessive vibration</w:t>
      </w:r>
    </w:p>
    <w:p w14:paraId="28768C58"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Other site-specific inspection criteria</w:t>
      </w:r>
    </w:p>
    <w:p w14:paraId="28768C59" w14:textId="77777777" w:rsidR="00C37DFA" w:rsidRDefault="00C37DFA" w:rsidP="00C37DFA">
      <w:pPr>
        <w:tabs>
          <w:tab w:val="left" w:pos="720"/>
          <w:tab w:val="left" w:pos="1520"/>
          <w:tab w:val="center" w:pos="4320"/>
        </w:tabs>
        <w:spacing w:line="300" w:lineRule="auto"/>
        <w:ind w:left="720"/>
        <w:rPr>
          <w:sz w:val="22"/>
        </w:rPr>
      </w:pPr>
    </w:p>
    <w:p w14:paraId="28768C5A" w14:textId="77777777" w:rsidR="00C37DFA" w:rsidRDefault="00401643" w:rsidP="00C37DFA">
      <w:pPr>
        <w:tabs>
          <w:tab w:val="left" w:pos="720"/>
          <w:tab w:val="left" w:pos="1520"/>
          <w:tab w:val="center" w:pos="4320"/>
        </w:tabs>
        <w:spacing w:line="300" w:lineRule="auto"/>
        <w:ind w:left="720"/>
        <w:rPr>
          <w:sz w:val="22"/>
        </w:rPr>
      </w:pPr>
      <w:r>
        <w:rPr>
          <w:sz w:val="22"/>
        </w:rPr>
        <w:t>Notes:</w:t>
      </w:r>
    </w:p>
    <w:p w14:paraId="28768C5B" w14:textId="77777777" w:rsidR="00C37DFA" w:rsidRDefault="00401643" w:rsidP="00C37DFA">
      <w:pPr>
        <w:numPr>
          <w:ilvl w:val="0"/>
          <w:numId w:val="25"/>
        </w:numPr>
        <w:tabs>
          <w:tab w:val="clear" w:pos="360"/>
          <w:tab w:val="num" w:pos="1080"/>
          <w:tab w:val="left" w:pos="1520"/>
          <w:tab w:val="center" w:pos="4320"/>
        </w:tabs>
        <w:spacing w:line="300" w:lineRule="auto"/>
        <w:ind w:left="1080"/>
        <w:rPr>
          <w:sz w:val="22"/>
        </w:rPr>
      </w:pPr>
      <w:r>
        <w:rPr>
          <w:sz w:val="22"/>
        </w:rPr>
        <w:t>Procedures, checklists, or route lists shall specify buildings, areas, or inspection routes, inspection criteria, and any special area-specific requirements.</w:t>
      </w:r>
    </w:p>
    <w:p w14:paraId="28768C5C" w14:textId="77777777" w:rsidR="00C37DFA" w:rsidRDefault="00401643" w:rsidP="00C37DFA">
      <w:pPr>
        <w:numPr>
          <w:ilvl w:val="0"/>
          <w:numId w:val="25"/>
        </w:numPr>
        <w:tabs>
          <w:tab w:val="clear" w:pos="360"/>
          <w:tab w:val="num" w:pos="1080"/>
          <w:tab w:val="left" w:pos="1520"/>
          <w:tab w:val="center" w:pos="4320"/>
        </w:tabs>
        <w:spacing w:line="300" w:lineRule="auto"/>
        <w:ind w:left="1080"/>
        <w:rPr>
          <w:sz w:val="22"/>
        </w:rPr>
      </w:pPr>
      <w:r>
        <w:rPr>
          <w:sz w:val="22"/>
        </w:rPr>
        <w:t xml:space="preserve">Inspection intervals shall be included in the site MI inspection and testing plan.  Routine inspection intervals shall not exceed once per month.  Specific pumps may require higher inspection frequencies (e.g., pumps in hazardous waste service at </w:t>
      </w:r>
      <w:smartTag w:uri="urn:schemas-microsoft-com:office:smarttags" w:element="country-region">
        <w:smartTag w:uri="urn:schemas-microsoft-com:office:smarttags" w:element="place">
          <w:r>
            <w:rPr>
              <w:sz w:val="22"/>
            </w:rPr>
            <w:t>U.S.</w:t>
          </w:r>
        </w:smartTag>
      </w:smartTag>
      <w:r>
        <w:rPr>
          <w:sz w:val="22"/>
        </w:rPr>
        <w:t xml:space="preserve"> sites shall be inspected daily per EPA hazardous waste regulatory requirements).</w:t>
      </w:r>
    </w:p>
    <w:p w14:paraId="28768C5D" w14:textId="77777777" w:rsidR="00C37DFA" w:rsidRDefault="00401643" w:rsidP="00C37DFA">
      <w:pPr>
        <w:numPr>
          <w:ilvl w:val="0"/>
          <w:numId w:val="25"/>
        </w:numPr>
        <w:tabs>
          <w:tab w:val="clear" w:pos="360"/>
          <w:tab w:val="left" w:pos="720"/>
          <w:tab w:val="num" w:pos="1080"/>
          <w:tab w:val="left" w:pos="1520"/>
          <w:tab w:val="center" w:pos="4320"/>
        </w:tabs>
        <w:spacing w:line="300" w:lineRule="auto"/>
        <w:ind w:left="1080"/>
        <w:rPr>
          <w:sz w:val="22"/>
        </w:rPr>
      </w:pPr>
      <w:r>
        <w:rPr>
          <w:sz w:val="22"/>
        </w:rPr>
        <w:t>Documentation of routine tank inspections may be by exception only if specifically stated in the site MI program document (exception:  daily inspections of hazardous waste pumps must be fully documented).</w:t>
      </w:r>
    </w:p>
    <w:p w14:paraId="28768C5E" w14:textId="77777777" w:rsidR="00C37DFA" w:rsidRDefault="00C37DFA" w:rsidP="00C37DFA">
      <w:pPr>
        <w:tabs>
          <w:tab w:val="left" w:pos="720"/>
          <w:tab w:val="left" w:pos="1520"/>
          <w:tab w:val="center" w:pos="4320"/>
        </w:tabs>
        <w:spacing w:line="300" w:lineRule="auto"/>
        <w:ind w:left="720"/>
        <w:rPr>
          <w:sz w:val="22"/>
        </w:rPr>
      </w:pPr>
    </w:p>
    <w:p w14:paraId="28768C5F" w14:textId="77777777" w:rsidR="00C37DFA" w:rsidRDefault="00401643" w:rsidP="00C37DFA">
      <w:pPr>
        <w:tabs>
          <w:tab w:val="left" w:pos="720"/>
          <w:tab w:val="center" w:pos="4320"/>
        </w:tabs>
        <w:spacing w:line="300" w:lineRule="auto"/>
        <w:ind w:left="720" w:hanging="720"/>
        <w:rPr>
          <w:sz w:val="22"/>
        </w:rPr>
      </w:pPr>
      <w:r>
        <w:rPr>
          <w:sz w:val="22"/>
        </w:rPr>
        <w:t>7.4</w:t>
      </w:r>
      <w:r>
        <w:rPr>
          <w:sz w:val="22"/>
        </w:rPr>
        <w:tab/>
      </w:r>
      <w:r>
        <w:rPr>
          <w:b/>
          <w:sz w:val="22"/>
        </w:rPr>
        <w:t>Inspections During Repair Activities</w:t>
      </w:r>
      <w:r>
        <w:rPr>
          <w:sz w:val="22"/>
        </w:rPr>
        <w:t xml:space="preserve"> – Sites should ensure that pump repair procedures include an internal visual check of pump components whenever a pump is opened for maintenance.  Procedures should ensure that maintenance personnel alert supervision or reliability engineering whenever they discover signs of corrosion, erosion, or other unexpected wear on pump casings, impellers, or other wetted parts.</w:t>
      </w:r>
    </w:p>
    <w:p w14:paraId="28768C60" w14:textId="77777777" w:rsidR="00C37DFA" w:rsidRDefault="00C37DFA" w:rsidP="00C37DFA">
      <w:pPr>
        <w:tabs>
          <w:tab w:val="left" w:pos="720"/>
          <w:tab w:val="left" w:pos="1520"/>
          <w:tab w:val="center" w:pos="4320"/>
        </w:tabs>
        <w:spacing w:line="300" w:lineRule="auto"/>
        <w:ind w:left="720"/>
        <w:rPr>
          <w:sz w:val="22"/>
        </w:rPr>
      </w:pPr>
    </w:p>
    <w:p w14:paraId="28768C61" w14:textId="77777777" w:rsidR="00C37DFA" w:rsidRDefault="00401643" w:rsidP="00C37DFA">
      <w:pPr>
        <w:tabs>
          <w:tab w:val="left" w:pos="720"/>
          <w:tab w:val="left" w:pos="1520"/>
          <w:tab w:val="center" w:pos="4320"/>
        </w:tabs>
        <w:spacing w:line="300" w:lineRule="auto"/>
        <w:ind w:left="720" w:hanging="720"/>
        <w:rPr>
          <w:sz w:val="22"/>
        </w:rPr>
      </w:pPr>
      <w:r>
        <w:rPr>
          <w:sz w:val="22"/>
        </w:rPr>
        <w:t>7.5</w:t>
      </w:r>
      <w:r>
        <w:rPr>
          <w:sz w:val="22"/>
        </w:rPr>
        <w:tab/>
      </w:r>
      <w:r>
        <w:rPr>
          <w:b/>
          <w:sz w:val="22"/>
        </w:rPr>
        <w:t>Preventive and Predictive Maintenance</w:t>
      </w:r>
      <w:r>
        <w:rPr>
          <w:sz w:val="22"/>
        </w:rPr>
        <w:t xml:space="preserve"> – Sites shall perform preventive maintenance on pumps in hazardous chemical service in accordance with manufacturer recommendations, and FMEAs / RCFAs conducted as part of PAM implementation.</w:t>
      </w:r>
    </w:p>
    <w:p w14:paraId="28768C62"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C63"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8.0</w:t>
      </w:r>
      <w:r>
        <w:rPr>
          <w:rFonts w:ascii="Times New Roman" w:hAnsi="Times New Roman"/>
          <w:sz w:val="22"/>
        </w:rPr>
        <w:tab/>
        <w:t>CENTRIFUGES</w:t>
      </w:r>
    </w:p>
    <w:p w14:paraId="28768C64" w14:textId="77777777" w:rsidR="00401643" w:rsidRDefault="00401643" w:rsidP="00C859FC">
      <w:pPr>
        <w:pStyle w:val="BodyTextIndent2"/>
        <w:rPr>
          <w:sz w:val="22"/>
        </w:rPr>
      </w:pPr>
    </w:p>
    <w:p w14:paraId="28768C65" w14:textId="77777777" w:rsidR="00C37DFA" w:rsidRDefault="00401643" w:rsidP="00C37DFA">
      <w:pPr>
        <w:tabs>
          <w:tab w:val="left" w:pos="720"/>
          <w:tab w:val="center" w:pos="4320"/>
        </w:tabs>
        <w:spacing w:line="300" w:lineRule="auto"/>
        <w:ind w:left="720" w:hanging="720"/>
        <w:rPr>
          <w:sz w:val="22"/>
        </w:rPr>
      </w:pPr>
      <w:r>
        <w:rPr>
          <w:sz w:val="22"/>
        </w:rPr>
        <w:t>8.1</w:t>
      </w:r>
      <w:r>
        <w:rPr>
          <w:sz w:val="22"/>
        </w:rPr>
        <w:tab/>
      </w:r>
      <w:r w:rsidRPr="0055268E">
        <w:rPr>
          <w:b/>
          <w:sz w:val="22"/>
        </w:rPr>
        <w:t>Scope</w:t>
      </w:r>
      <w:r>
        <w:rPr>
          <w:sz w:val="22"/>
        </w:rPr>
        <w:t xml:space="preserve"> – This section provides guidelines for test and inspection methods and frequencies for centrifuges in hazardous chemical service.  </w:t>
      </w:r>
    </w:p>
    <w:p w14:paraId="28768C66" w14:textId="77777777" w:rsidR="00C37DFA" w:rsidRDefault="00C37DFA" w:rsidP="00C37DFA">
      <w:pPr>
        <w:tabs>
          <w:tab w:val="left" w:pos="720"/>
          <w:tab w:val="center" w:pos="4320"/>
        </w:tabs>
        <w:spacing w:line="300" w:lineRule="auto"/>
        <w:ind w:left="720" w:hanging="720"/>
        <w:rPr>
          <w:sz w:val="22"/>
        </w:rPr>
      </w:pPr>
    </w:p>
    <w:p w14:paraId="28768C67" w14:textId="77777777" w:rsidR="00C37DFA" w:rsidRDefault="00401643" w:rsidP="00C37DFA">
      <w:pPr>
        <w:tabs>
          <w:tab w:val="left" w:pos="720"/>
          <w:tab w:val="center" w:pos="4320"/>
        </w:tabs>
        <w:spacing w:line="300" w:lineRule="auto"/>
        <w:ind w:left="720" w:hanging="720"/>
        <w:rPr>
          <w:sz w:val="22"/>
        </w:rPr>
      </w:pPr>
      <w:r>
        <w:rPr>
          <w:sz w:val="22"/>
        </w:rPr>
        <w:t>8.2</w:t>
      </w:r>
      <w:r>
        <w:rPr>
          <w:sz w:val="22"/>
        </w:rPr>
        <w:tab/>
      </w:r>
      <w:r w:rsidRPr="0055268E">
        <w:rPr>
          <w:b/>
          <w:sz w:val="22"/>
        </w:rPr>
        <w:t>Inspection and Test Requirements</w:t>
      </w:r>
      <w:r>
        <w:rPr>
          <w:sz w:val="22"/>
        </w:rPr>
        <w:t xml:space="preserve"> – There are no generally recognized codes or standards for inspection of centrifuges.  Sites should use FMEA to evaluate failure modes and develop maintenance strategies for centrifuges.  If FMEAs have not been performed, sites should consider using the inspection and test guidelines in Table 8.1 to develop their MI program.</w:t>
      </w:r>
    </w:p>
    <w:p w14:paraId="28768C68" w14:textId="77777777" w:rsidR="00401643" w:rsidRDefault="00401643" w:rsidP="00C859FC">
      <w:pPr>
        <w:pStyle w:val="BodyTextIndent2"/>
        <w:ind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530"/>
        <w:gridCol w:w="2475"/>
        <w:gridCol w:w="3275"/>
      </w:tblGrid>
      <w:tr w:rsidR="00401643" w14:paraId="28768C6A" w14:textId="77777777" w:rsidTr="00A76CF3">
        <w:trPr>
          <w:cantSplit/>
        </w:trPr>
        <w:tc>
          <w:tcPr>
            <w:tcW w:w="8280" w:type="dxa"/>
            <w:gridSpan w:val="3"/>
            <w:tcBorders>
              <w:bottom w:val="single" w:sz="24" w:space="0" w:color="auto"/>
            </w:tcBorders>
            <w:vAlign w:val="bottom"/>
          </w:tcPr>
          <w:p w14:paraId="28768C69" w14:textId="77777777" w:rsidR="00C37DFA" w:rsidRDefault="00401643" w:rsidP="00C37DFA">
            <w:pPr>
              <w:tabs>
                <w:tab w:val="left" w:pos="720"/>
                <w:tab w:val="left" w:pos="1520"/>
                <w:tab w:val="center" w:pos="4320"/>
              </w:tabs>
              <w:spacing w:line="300" w:lineRule="auto"/>
              <w:rPr>
                <w:b/>
                <w:sz w:val="20"/>
              </w:rPr>
            </w:pPr>
            <w:r>
              <w:rPr>
                <w:b/>
                <w:sz w:val="22"/>
              </w:rPr>
              <w:t>Table 8.1 – Inspection Methods and Frequencies for Process Centrifuges</w:t>
            </w:r>
          </w:p>
        </w:tc>
      </w:tr>
      <w:tr w:rsidR="00401643" w14:paraId="28768C6E" w14:textId="77777777" w:rsidTr="00A76CF3">
        <w:trPr>
          <w:cantSplit/>
        </w:trPr>
        <w:tc>
          <w:tcPr>
            <w:tcW w:w="2530" w:type="dxa"/>
            <w:tcBorders>
              <w:top w:val="single" w:sz="24" w:space="0" w:color="auto"/>
              <w:bottom w:val="single" w:sz="12" w:space="0" w:color="auto"/>
            </w:tcBorders>
            <w:vAlign w:val="bottom"/>
          </w:tcPr>
          <w:p w14:paraId="28768C6B" w14:textId="77777777" w:rsidR="00C37DFA" w:rsidRDefault="00401643" w:rsidP="00C37DFA">
            <w:pPr>
              <w:tabs>
                <w:tab w:val="left" w:pos="720"/>
                <w:tab w:val="left" w:pos="1520"/>
                <w:tab w:val="center" w:pos="4320"/>
              </w:tabs>
              <w:spacing w:before="80"/>
              <w:ind w:left="36"/>
              <w:rPr>
                <w:b/>
                <w:sz w:val="20"/>
              </w:rPr>
            </w:pPr>
            <w:r>
              <w:rPr>
                <w:b/>
                <w:sz w:val="20"/>
              </w:rPr>
              <w:t>Service and Operating Conditions</w:t>
            </w:r>
          </w:p>
        </w:tc>
        <w:tc>
          <w:tcPr>
            <w:tcW w:w="2475" w:type="dxa"/>
            <w:tcBorders>
              <w:top w:val="single" w:sz="24" w:space="0" w:color="auto"/>
              <w:bottom w:val="single" w:sz="12" w:space="0" w:color="auto"/>
            </w:tcBorders>
            <w:vAlign w:val="bottom"/>
          </w:tcPr>
          <w:p w14:paraId="28768C6C" w14:textId="77777777" w:rsidR="00C37DFA" w:rsidRDefault="00401643" w:rsidP="00C37DFA">
            <w:pPr>
              <w:pStyle w:val="Header"/>
              <w:tabs>
                <w:tab w:val="left" w:pos="720"/>
                <w:tab w:val="left" w:pos="1520"/>
              </w:tabs>
              <w:spacing w:before="80"/>
              <w:rPr>
                <w:b/>
                <w:sz w:val="20"/>
              </w:rPr>
            </w:pPr>
            <w:r>
              <w:rPr>
                <w:b/>
                <w:sz w:val="20"/>
              </w:rPr>
              <w:t>Routine Inspection/ Inspection Interval</w:t>
            </w:r>
          </w:p>
        </w:tc>
        <w:tc>
          <w:tcPr>
            <w:tcW w:w="3275" w:type="dxa"/>
            <w:tcBorders>
              <w:top w:val="single" w:sz="24" w:space="0" w:color="auto"/>
              <w:bottom w:val="single" w:sz="12" w:space="0" w:color="auto"/>
            </w:tcBorders>
            <w:vAlign w:val="bottom"/>
          </w:tcPr>
          <w:p w14:paraId="28768C6D" w14:textId="77777777" w:rsidR="00C37DFA" w:rsidRDefault="00401643" w:rsidP="00C37DFA">
            <w:pPr>
              <w:tabs>
                <w:tab w:val="left" w:pos="720"/>
                <w:tab w:val="left" w:pos="1520"/>
                <w:tab w:val="center" w:pos="4320"/>
              </w:tabs>
              <w:spacing w:before="80"/>
              <w:rPr>
                <w:b/>
                <w:sz w:val="20"/>
              </w:rPr>
            </w:pPr>
            <w:r>
              <w:rPr>
                <w:b/>
                <w:sz w:val="20"/>
              </w:rPr>
              <w:t>Preventive and Predictive Maintenance/Test Interval</w:t>
            </w:r>
          </w:p>
        </w:tc>
      </w:tr>
      <w:tr w:rsidR="00401643" w14:paraId="28768C72" w14:textId="77777777" w:rsidTr="00A76CF3">
        <w:trPr>
          <w:cantSplit/>
        </w:trPr>
        <w:tc>
          <w:tcPr>
            <w:tcW w:w="2530" w:type="dxa"/>
            <w:tcBorders>
              <w:top w:val="single" w:sz="12" w:space="0" w:color="auto"/>
              <w:bottom w:val="single" w:sz="2" w:space="0" w:color="auto"/>
            </w:tcBorders>
          </w:tcPr>
          <w:p w14:paraId="28768C6F" w14:textId="77777777" w:rsidR="00401643" w:rsidRDefault="00401643" w:rsidP="00C859FC">
            <w:pPr>
              <w:tabs>
                <w:tab w:val="left" w:pos="720"/>
                <w:tab w:val="left" w:pos="1520"/>
                <w:tab w:val="center" w:pos="4320"/>
              </w:tabs>
              <w:spacing w:before="80"/>
              <w:ind w:left="36"/>
              <w:rPr>
                <w:sz w:val="20"/>
              </w:rPr>
            </w:pPr>
            <w:r>
              <w:rPr>
                <w:sz w:val="20"/>
              </w:rPr>
              <w:t>Centrifuges in hazardous chemical service</w:t>
            </w:r>
          </w:p>
        </w:tc>
        <w:tc>
          <w:tcPr>
            <w:tcW w:w="2475" w:type="dxa"/>
            <w:tcBorders>
              <w:top w:val="single" w:sz="12" w:space="0" w:color="auto"/>
              <w:bottom w:val="single" w:sz="2" w:space="0" w:color="auto"/>
            </w:tcBorders>
          </w:tcPr>
          <w:p w14:paraId="28768C70" w14:textId="77777777" w:rsidR="00401643" w:rsidRDefault="00401643" w:rsidP="00C859FC">
            <w:pPr>
              <w:tabs>
                <w:tab w:val="left" w:pos="720"/>
                <w:tab w:val="left" w:pos="1520"/>
                <w:tab w:val="center" w:pos="4320"/>
              </w:tabs>
              <w:spacing w:before="80"/>
              <w:rPr>
                <w:sz w:val="20"/>
              </w:rPr>
            </w:pPr>
            <w:r>
              <w:rPr>
                <w:sz w:val="20"/>
              </w:rPr>
              <w:t>Required/nte 90 days</w:t>
            </w:r>
          </w:p>
        </w:tc>
        <w:tc>
          <w:tcPr>
            <w:tcW w:w="3275" w:type="dxa"/>
            <w:tcBorders>
              <w:top w:val="single" w:sz="12" w:space="0" w:color="auto"/>
              <w:bottom w:val="single" w:sz="2" w:space="0" w:color="auto"/>
            </w:tcBorders>
          </w:tcPr>
          <w:p w14:paraId="28768C71" w14:textId="77777777" w:rsidR="00401643" w:rsidRDefault="00401643" w:rsidP="00C859FC">
            <w:pPr>
              <w:tabs>
                <w:tab w:val="left" w:pos="720"/>
                <w:tab w:val="left" w:pos="1520"/>
                <w:tab w:val="center" w:pos="4320"/>
              </w:tabs>
              <w:spacing w:before="80"/>
              <w:rPr>
                <w:sz w:val="20"/>
              </w:rPr>
            </w:pPr>
            <w:r>
              <w:rPr>
                <w:sz w:val="20"/>
              </w:rPr>
              <w:t>Vibration, oil analysis, or other PdM technique/nte once per quarter</w:t>
            </w:r>
          </w:p>
        </w:tc>
      </w:tr>
      <w:tr w:rsidR="00401643" w14:paraId="28768C76" w14:textId="77777777" w:rsidTr="00E73E89">
        <w:trPr>
          <w:cantSplit/>
        </w:trPr>
        <w:tc>
          <w:tcPr>
            <w:tcW w:w="2530" w:type="dxa"/>
            <w:tcBorders>
              <w:top w:val="single" w:sz="2" w:space="0" w:color="auto"/>
              <w:bottom w:val="single" w:sz="24" w:space="0" w:color="auto"/>
            </w:tcBorders>
          </w:tcPr>
          <w:p w14:paraId="28768C73" w14:textId="77777777" w:rsidR="00401643" w:rsidRDefault="00401643" w:rsidP="00C859FC">
            <w:pPr>
              <w:tabs>
                <w:tab w:val="left" w:pos="720"/>
                <w:tab w:val="left" w:pos="1520"/>
                <w:tab w:val="center" w:pos="4320"/>
              </w:tabs>
              <w:spacing w:before="80"/>
              <w:ind w:left="36"/>
              <w:rPr>
                <w:sz w:val="20"/>
              </w:rPr>
            </w:pPr>
            <w:r>
              <w:rPr>
                <w:sz w:val="20"/>
              </w:rPr>
              <w:t>Centrifuges in nonhazardous service</w:t>
            </w:r>
          </w:p>
        </w:tc>
        <w:tc>
          <w:tcPr>
            <w:tcW w:w="2475" w:type="dxa"/>
            <w:tcBorders>
              <w:top w:val="single" w:sz="2" w:space="0" w:color="auto"/>
              <w:bottom w:val="single" w:sz="24" w:space="0" w:color="auto"/>
            </w:tcBorders>
          </w:tcPr>
          <w:p w14:paraId="28768C74" w14:textId="77777777" w:rsidR="00401643" w:rsidRDefault="00401643" w:rsidP="00C859FC">
            <w:pPr>
              <w:tabs>
                <w:tab w:val="left" w:pos="720"/>
                <w:tab w:val="left" w:pos="1520"/>
                <w:tab w:val="center" w:pos="4320"/>
              </w:tabs>
              <w:spacing w:before="80"/>
              <w:rPr>
                <w:sz w:val="20"/>
              </w:rPr>
            </w:pPr>
            <w:r>
              <w:rPr>
                <w:sz w:val="20"/>
              </w:rPr>
              <w:t>Not required</w:t>
            </w:r>
          </w:p>
        </w:tc>
        <w:tc>
          <w:tcPr>
            <w:tcW w:w="3275" w:type="dxa"/>
            <w:tcBorders>
              <w:top w:val="single" w:sz="2" w:space="0" w:color="auto"/>
              <w:bottom w:val="single" w:sz="24" w:space="0" w:color="auto"/>
            </w:tcBorders>
          </w:tcPr>
          <w:p w14:paraId="28768C75" w14:textId="77777777" w:rsidR="00401643" w:rsidRDefault="00401643" w:rsidP="00C859FC">
            <w:pPr>
              <w:tabs>
                <w:tab w:val="left" w:pos="720"/>
                <w:tab w:val="left" w:pos="1520"/>
                <w:tab w:val="center" w:pos="4320"/>
              </w:tabs>
              <w:spacing w:before="80"/>
              <w:rPr>
                <w:sz w:val="20"/>
              </w:rPr>
            </w:pPr>
            <w:r>
              <w:rPr>
                <w:sz w:val="20"/>
              </w:rPr>
              <w:t>Vibration, oil analysis, or other PdM techniques as applicable (frequency based on equipment history)</w:t>
            </w:r>
          </w:p>
        </w:tc>
      </w:tr>
    </w:tbl>
    <w:p w14:paraId="28768C77" w14:textId="77777777" w:rsidR="00C37DFA" w:rsidRDefault="00C37DFA" w:rsidP="00C37DFA">
      <w:pPr>
        <w:tabs>
          <w:tab w:val="left" w:pos="720"/>
          <w:tab w:val="left" w:pos="1520"/>
          <w:tab w:val="center" w:pos="4320"/>
        </w:tabs>
        <w:spacing w:line="300" w:lineRule="auto"/>
        <w:rPr>
          <w:sz w:val="22"/>
        </w:rPr>
      </w:pPr>
    </w:p>
    <w:p w14:paraId="28768C78" w14:textId="77777777" w:rsidR="00C37DFA" w:rsidRDefault="00401643" w:rsidP="00C37DFA">
      <w:pPr>
        <w:tabs>
          <w:tab w:val="left" w:pos="720"/>
          <w:tab w:val="center" w:pos="4320"/>
        </w:tabs>
        <w:spacing w:line="300" w:lineRule="auto"/>
        <w:ind w:left="720" w:hanging="720"/>
        <w:rPr>
          <w:sz w:val="22"/>
        </w:rPr>
      </w:pPr>
      <w:r>
        <w:rPr>
          <w:sz w:val="22"/>
        </w:rPr>
        <w:t>8.3</w:t>
      </w:r>
      <w:r>
        <w:rPr>
          <w:sz w:val="22"/>
        </w:rPr>
        <w:tab/>
      </w:r>
      <w:r w:rsidRPr="0055268E">
        <w:rPr>
          <w:b/>
          <w:sz w:val="22"/>
        </w:rPr>
        <w:t>Routine Inspection</w:t>
      </w:r>
      <w:r w:rsidR="00C37DFA" w:rsidRPr="00C37DFA">
        <w:rPr>
          <w:b/>
          <w:sz w:val="22"/>
        </w:rPr>
        <w:t xml:space="preserve"> </w:t>
      </w:r>
      <w:r>
        <w:rPr>
          <w:sz w:val="22"/>
        </w:rPr>
        <w:t>– Routine visual inspection shall be conducted on all centrifuges in hazardous chemical service.  These inspections shall be conducted by any trained employee or contractor, and shall focus on the following:</w:t>
      </w:r>
    </w:p>
    <w:p w14:paraId="28768C79"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Leaks or signs of previous leaks of process chemicals or hydraulic fluid</w:t>
      </w:r>
    </w:p>
    <w:p w14:paraId="28768C7A"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Broken, cracked, or distorted base or foundation</w:t>
      </w:r>
    </w:p>
    <w:p w14:paraId="28768C7B"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Missing or loose bolts</w:t>
      </w:r>
    </w:p>
    <w:p w14:paraId="28768C7C"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Excessive vibration</w:t>
      </w:r>
    </w:p>
    <w:p w14:paraId="28768C7D"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Other site-specific inspection criteria</w:t>
      </w:r>
    </w:p>
    <w:p w14:paraId="28768C7E" w14:textId="77777777" w:rsidR="00C37DFA" w:rsidRDefault="00C37DFA" w:rsidP="00C37DFA">
      <w:pPr>
        <w:tabs>
          <w:tab w:val="left" w:pos="720"/>
          <w:tab w:val="left" w:pos="1520"/>
          <w:tab w:val="center" w:pos="4320"/>
        </w:tabs>
        <w:spacing w:line="300" w:lineRule="auto"/>
        <w:ind w:left="720"/>
        <w:rPr>
          <w:sz w:val="22"/>
        </w:rPr>
      </w:pPr>
    </w:p>
    <w:p w14:paraId="28768C7F" w14:textId="77777777" w:rsidR="00C37DFA" w:rsidRDefault="00401643" w:rsidP="00C37DFA">
      <w:pPr>
        <w:tabs>
          <w:tab w:val="left" w:pos="720"/>
          <w:tab w:val="left" w:pos="1520"/>
          <w:tab w:val="center" w:pos="4320"/>
        </w:tabs>
        <w:spacing w:line="300" w:lineRule="auto"/>
        <w:ind w:left="720"/>
        <w:rPr>
          <w:sz w:val="22"/>
        </w:rPr>
      </w:pPr>
      <w:r>
        <w:rPr>
          <w:sz w:val="22"/>
        </w:rPr>
        <w:t>Notes:</w:t>
      </w:r>
    </w:p>
    <w:p w14:paraId="28768C80" w14:textId="77777777" w:rsidR="00C37DFA" w:rsidRDefault="00401643" w:rsidP="00C37DFA">
      <w:pPr>
        <w:numPr>
          <w:ilvl w:val="0"/>
          <w:numId w:val="22"/>
        </w:numPr>
        <w:tabs>
          <w:tab w:val="clear" w:pos="360"/>
          <w:tab w:val="num" w:pos="1080"/>
          <w:tab w:val="left" w:pos="1520"/>
          <w:tab w:val="center" w:pos="4320"/>
        </w:tabs>
        <w:spacing w:line="300" w:lineRule="auto"/>
        <w:ind w:left="1080"/>
        <w:rPr>
          <w:sz w:val="22"/>
        </w:rPr>
      </w:pPr>
      <w:r>
        <w:rPr>
          <w:sz w:val="22"/>
        </w:rPr>
        <w:t>Procedures, checklists, or route lists shall specify buildings, areas, or inspection routes, inspection criteria, and any special area-specific requirements.</w:t>
      </w:r>
    </w:p>
    <w:p w14:paraId="28768C81" w14:textId="77777777" w:rsidR="00C37DFA" w:rsidRDefault="00401643" w:rsidP="00C37DFA">
      <w:pPr>
        <w:numPr>
          <w:ilvl w:val="0"/>
          <w:numId w:val="22"/>
        </w:numPr>
        <w:tabs>
          <w:tab w:val="clear" w:pos="360"/>
          <w:tab w:val="num" w:pos="1080"/>
          <w:tab w:val="left" w:pos="1520"/>
          <w:tab w:val="center" w:pos="4320"/>
        </w:tabs>
        <w:spacing w:line="300" w:lineRule="auto"/>
        <w:ind w:left="1080"/>
        <w:rPr>
          <w:sz w:val="22"/>
        </w:rPr>
      </w:pPr>
      <w:r>
        <w:rPr>
          <w:sz w:val="22"/>
        </w:rPr>
        <w:t>Inspection intervals shall be included in the site MI inspection and testing plan.  Routine inspection intervals shall not exceed once per month.</w:t>
      </w:r>
    </w:p>
    <w:p w14:paraId="28768C82" w14:textId="77777777" w:rsidR="00C37DFA" w:rsidRDefault="00401643" w:rsidP="00C37DFA">
      <w:pPr>
        <w:numPr>
          <w:ilvl w:val="0"/>
          <w:numId w:val="22"/>
        </w:numPr>
        <w:tabs>
          <w:tab w:val="clear" w:pos="360"/>
          <w:tab w:val="num" w:pos="1080"/>
          <w:tab w:val="left" w:pos="1520"/>
          <w:tab w:val="center" w:pos="4320"/>
        </w:tabs>
        <w:spacing w:line="300" w:lineRule="auto"/>
        <w:ind w:left="1080"/>
        <w:rPr>
          <w:sz w:val="22"/>
        </w:rPr>
      </w:pPr>
      <w:r>
        <w:rPr>
          <w:sz w:val="22"/>
        </w:rPr>
        <w:t>Documentation of routine inspections may be by exception only if specifically stated in the site MI program.</w:t>
      </w:r>
    </w:p>
    <w:p w14:paraId="28768C83" w14:textId="77777777" w:rsidR="00C37DFA" w:rsidRDefault="00C37DFA" w:rsidP="00C37DFA">
      <w:pPr>
        <w:tabs>
          <w:tab w:val="left" w:pos="1520"/>
          <w:tab w:val="center" w:pos="4320"/>
        </w:tabs>
        <w:spacing w:line="300" w:lineRule="auto"/>
        <w:ind w:left="720"/>
        <w:rPr>
          <w:sz w:val="22"/>
        </w:rPr>
      </w:pPr>
    </w:p>
    <w:p w14:paraId="28768C84" w14:textId="77777777" w:rsidR="00C37DFA" w:rsidRDefault="00401643" w:rsidP="00C37DFA">
      <w:pPr>
        <w:tabs>
          <w:tab w:val="left" w:pos="720"/>
          <w:tab w:val="left" w:pos="1520"/>
          <w:tab w:val="center" w:pos="4320"/>
        </w:tabs>
        <w:spacing w:line="300" w:lineRule="auto"/>
        <w:ind w:left="720" w:hanging="720"/>
        <w:rPr>
          <w:sz w:val="22"/>
        </w:rPr>
      </w:pPr>
      <w:r>
        <w:rPr>
          <w:sz w:val="22"/>
        </w:rPr>
        <w:t>8.4</w:t>
      </w:r>
      <w:r>
        <w:rPr>
          <w:sz w:val="22"/>
        </w:rPr>
        <w:tab/>
      </w:r>
      <w:r>
        <w:rPr>
          <w:b/>
          <w:sz w:val="22"/>
        </w:rPr>
        <w:t>Inspections During Repair Activities</w:t>
      </w:r>
      <w:r>
        <w:rPr>
          <w:sz w:val="22"/>
        </w:rPr>
        <w:t xml:space="preserve"> – Sites should ensure that centrifuge repair procedures include an internal visual check of internal components whenever a centrifuge is removed from service for maintenance.  Procedures should ensure that maintenance personnel alert supervision </w:t>
      </w:r>
      <w:r>
        <w:rPr>
          <w:sz w:val="22"/>
        </w:rPr>
        <w:lastRenderedPageBreak/>
        <w:t>or reliability engineering whenever they discover signs of corrosion, erosion, or other unexpected wear on housings, impellers, or other wetted parts.</w:t>
      </w:r>
    </w:p>
    <w:p w14:paraId="28768C85" w14:textId="77777777" w:rsidR="00C37DFA" w:rsidRDefault="00C37DFA" w:rsidP="00C37DFA">
      <w:pPr>
        <w:tabs>
          <w:tab w:val="left" w:pos="720"/>
          <w:tab w:val="left" w:pos="1520"/>
          <w:tab w:val="center" w:pos="4320"/>
        </w:tabs>
        <w:spacing w:line="300" w:lineRule="auto"/>
        <w:ind w:left="720"/>
        <w:rPr>
          <w:sz w:val="22"/>
        </w:rPr>
      </w:pPr>
    </w:p>
    <w:p w14:paraId="28768C86" w14:textId="77777777" w:rsidR="00C37DFA" w:rsidRDefault="00401643" w:rsidP="00C37DFA">
      <w:pPr>
        <w:tabs>
          <w:tab w:val="left" w:pos="720"/>
          <w:tab w:val="left" w:pos="1520"/>
          <w:tab w:val="center" w:pos="4320"/>
        </w:tabs>
        <w:spacing w:line="300" w:lineRule="auto"/>
        <w:ind w:left="720" w:hanging="720"/>
        <w:rPr>
          <w:sz w:val="22"/>
        </w:rPr>
      </w:pPr>
      <w:r>
        <w:rPr>
          <w:sz w:val="22"/>
        </w:rPr>
        <w:t>8.5</w:t>
      </w:r>
      <w:r>
        <w:rPr>
          <w:sz w:val="22"/>
        </w:rPr>
        <w:tab/>
      </w:r>
      <w:r>
        <w:rPr>
          <w:b/>
          <w:sz w:val="22"/>
        </w:rPr>
        <w:t>Preventive and Predictive Maintenance</w:t>
      </w:r>
      <w:r>
        <w:rPr>
          <w:sz w:val="22"/>
        </w:rPr>
        <w:t xml:space="preserve"> – Sites shall perform preventive maintenance on centrifuges in hazardous chemical service in accordance with manufacturer recommendations.  Sites shall determine appropriate predictive maintenance activities and apply them based on equipment history and manufacturer recommendations.</w:t>
      </w:r>
    </w:p>
    <w:p w14:paraId="28768C87"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C88"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9.0</w:t>
      </w:r>
      <w:r>
        <w:rPr>
          <w:rFonts w:ascii="Times New Roman" w:hAnsi="Times New Roman"/>
          <w:sz w:val="22"/>
        </w:rPr>
        <w:tab/>
        <w:t>PROCESS BLOWERS AND FANS</w:t>
      </w:r>
    </w:p>
    <w:p w14:paraId="28768C89" w14:textId="77777777" w:rsidR="00401643" w:rsidRDefault="00401643" w:rsidP="00C859FC">
      <w:pPr>
        <w:pStyle w:val="BodyTextIndent2"/>
        <w:rPr>
          <w:sz w:val="22"/>
        </w:rPr>
      </w:pPr>
    </w:p>
    <w:p w14:paraId="28768C8A" w14:textId="77777777" w:rsidR="00C37DFA" w:rsidRDefault="00401643" w:rsidP="00C37DFA">
      <w:pPr>
        <w:spacing w:line="300" w:lineRule="auto"/>
        <w:ind w:left="720" w:hanging="720"/>
        <w:rPr>
          <w:sz w:val="22"/>
        </w:rPr>
      </w:pPr>
      <w:r>
        <w:rPr>
          <w:sz w:val="22"/>
        </w:rPr>
        <w:t>9.1</w:t>
      </w:r>
      <w:r>
        <w:rPr>
          <w:sz w:val="22"/>
        </w:rPr>
        <w:tab/>
      </w:r>
      <w:r w:rsidRPr="0055268E">
        <w:rPr>
          <w:b/>
          <w:sz w:val="22"/>
        </w:rPr>
        <w:t>Scope</w:t>
      </w:r>
      <w:r>
        <w:rPr>
          <w:sz w:val="22"/>
        </w:rPr>
        <w:t xml:space="preserve"> – This section provides guidelines for test and inspection methods and frequencies for process blowers and fans in hazardous chemical service.  This section also applies to related process equipment such as compressors that are used to move process gases or vapors by increasing their pressure.  It does not apply to compressors in air or inert gas service, ventilation systems, or interlocks and controls associated with process blowers and fans.</w:t>
      </w:r>
    </w:p>
    <w:p w14:paraId="28768C8B" w14:textId="77777777" w:rsidR="00C37DFA" w:rsidRPr="00C37DFA" w:rsidRDefault="00C37DFA" w:rsidP="00C37DFA">
      <w:pPr>
        <w:spacing w:line="300" w:lineRule="auto"/>
        <w:ind w:left="720" w:hanging="720"/>
        <w:rPr>
          <w:sz w:val="22"/>
        </w:rPr>
      </w:pPr>
    </w:p>
    <w:p w14:paraId="28768C8C" w14:textId="77777777" w:rsidR="00C37DFA" w:rsidRPr="00C37DFA" w:rsidRDefault="00401643" w:rsidP="00C37DFA">
      <w:pPr>
        <w:spacing w:line="300" w:lineRule="auto"/>
        <w:ind w:left="720"/>
        <w:rPr>
          <w:sz w:val="22"/>
        </w:rPr>
      </w:pPr>
      <w:r>
        <w:rPr>
          <w:sz w:val="22"/>
        </w:rPr>
        <w:t>See the following sections for test and inspection methods for components of process blowers and alarms and similar non-process equipment:</w:t>
      </w:r>
    </w:p>
    <w:p w14:paraId="28768C8D" w14:textId="77777777" w:rsidR="00C37DFA" w:rsidRDefault="00401643" w:rsidP="00C37DFA">
      <w:pPr>
        <w:numPr>
          <w:ilvl w:val="0"/>
          <w:numId w:val="23"/>
        </w:numPr>
        <w:tabs>
          <w:tab w:val="clear" w:pos="360"/>
          <w:tab w:val="num" w:pos="1080"/>
          <w:tab w:val="left" w:pos="1520"/>
          <w:tab w:val="center" w:pos="4320"/>
        </w:tabs>
        <w:spacing w:line="300" w:lineRule="auto"/>
        <w:ind w:left="1080"/>
        <w:rPr>
          <w:sz w:val="22"/>
        </w:rPr>
      </w:pPr>
      <w:r>
        <w:rPr>
          <w:sz w:val="22"/>
        </w:rPr>
        <w:t>Guidelines for controls and alarms are given in Section 10</w:t>
      </w:r>
    </w:p>
    <w:p w14:paraId="28768C8E" w14:textId="77777777" w:rsidR="00C37DFA" w:rsidRDefault="00401643" w:rsidP="00C37DFA">
      <w:pPr>
        <w:numPr>
          <w:ilvl w:val="0"/>
          <w:numId w:val="23"/>
        </w:numPr>
        <w:tabs>
          <w:tab w:val="clear" w:pos="360"/>
          <w:tab w:val="num" w:pos="1080"/>
          <w:tab w:val="left" w:pos="1520"/>
          <w:tab w:val="center" w:pos="4320"/>
        </w:tabs>
        <w:spacing w:line="300" w:lineRule="auto"/>
        <w:ind w:left="1080"/>
        <w:rPr>
          <w:sz w:val="22"/>
        </w:rPr>
      </w:pPr>
      <w:r>
        <w:rPr>
          <w:sz w:val="22"/>
        </w:rPr>
        <w:t>Guidelines for interlocks and emergency shutdown systems are given in Section11</w:t>
      </w:r>
    </w:p>
    <w:p w14:paraId="28768C8F" w14:textId="77777777" w:rsidR="00C37DFA" w:rsidRDefault="00401643" w:rsidP="00C37DFA">
      <w:pPr>
        <w:pStyle w:val="BodyTextIndent2"/>
        <w:numPr>
          <w:ilvl w:val="0"/>
          <w:numId w:val="23"/>
        </w:numPr>
        <w:tabs>
          <w:tab w:val="clear" w:pos="270"/>
          <w:tab w:val="clear" w:pos="360"/>
          <w:tab w:val="clear" w:pos="450"/>
          <w:tab w:val="num" w:pos="1080"/>
          <w:tab w:val="left" w:pos="1520"/>
          <w:tab w:val="center" w:pos="4320"/>
        </w:tabs>
        <w:spacing w:line="300" w:lineRule="auto"/>
        <w:ind w:left="1080"/>
        <w:rPr>
          <w:sz w:val="22"/>
        </w:rPr>
      </w:pPr>
      <w:r>
        <w:rPr>
          <w:sz w:val="22"/>
        </w:rPr>
        <w:t>Guidelines for ventilation systems (listed as safety systems in the PSI) are provided in Section 12</w:t>
      </w:r>
    </w:p>
    <w:p w14:paraId="28768C90" w14:textId="77777777" w:rsidR="00C37DFA" w:rsidRDefault="00401643" w:rsidP="00C37DFA">
      <w:pPr>
        <w:numPr>
          <w:ilvl w:val="0"/>
          <w:numId w:val="23"/>
        </w:numPr>
        <w:tabs>
          <w:tab w:val="clear" w:pos="360"/>
          <w:tab w:val="num" w:pos="1080"/>
          <w:tab w:val="left" w:pos="1520"/>
          <w:tab w:val="center" w:pos="4320"/>
        </w:tabs>
        <w:spacing w:line="300" w:lineRule="auto"/>
        <w:ind w:left="1080"/>
        <w:rPr>
          <w:sz w:val="22"/>
        </w:rPr>
      </w:pPr>
      <w:r>
        <w:rPr>
          <w:sz w:val="22"/>
        </w:rPr>
        <w:t>Guidelines for air and other gas compressors that are part of control or safety systems (as listed in the PSI) are provided in Section 13</w:t>
      </w:r>
    </w:p>
    <w:p w14:paraId="28768C91" w14:textId="77777777" w:rsidR="00C37DFA" w:rsidRDefault="00C37DFA" w:rsidP="00C37DFA">
      <w:pPr>
        <w:tabs>
          <w:tab w:val="left" w:pos="720"/>
          <w:tab w:val="left" w:pos="1520"/>
          <w:tab w:val="center" w:pos="4320"/>
        </w:tabs>
        <w:spacing w:line="300" w:lineRule="auto"/>
        <w:ind w:left="720"/>
        <w:rPr>
          <w:sz w:val="22"/>
        </w:rPr>
      </w:pPr>
    </w:p>
    <w:p w14:paraId="28768C92" w14:textId="77777777" w:rsidR="00C37DFA" w:rsidRDefault="00401643" w:rsidP="00C37DFA">
      <w:pPr>
        <w:spacing w:line="300" w:lineRule="auto"/>
        <w:ind w:left="720" w:hanging="720"/>
        <w:rPr>
          <w:sz w:val="22"/>
        </w:rPr>
      </w:pPr>
      <w:r>
        <w:rPr>
          <w:sz w:val="22"/>
        </w:rPr>
        <w:t>9.2</w:t>
      </w:r>
      <w:r>
        <w:rPr>
          <w:sz w:val="22"/>
        </w:rPr>
        <w:tab/>
      </w:r>
      <w:r w:rsidRPr="0055268E">
        <w:rPr>
          <w:b/>
          <w:sz w:val="22"/>
        </w:rPr>
        <w:t>Inspection and Test Requirements</w:t>
      </w:r>
      <w:r>
        <w:rPr>
          <w:sz w:val="22"/>
        </w:rPr>
        <w:t xml:space="preserve"> – There are no generally recognized codes or standards for inspection and testing of process blowers and fans in hazardous chemical service in the chemical or pharmaceutical industries.  Sites should use FMEA to evaluate failure modes and develop maintenance strategies for process blowers and fans.  If FMEAs have not been performed, sites should consider using the inspection and test guidelines in Table 9.1 to develop their MI program.</w:t>
      </w:r>
    </w:p>
    <w:p w14:paraId="28768C93" w14:textId="77777777" w:rsidR="00401643" w:rsidRDefault="00401643" w:rsidP="00C859FC">
      <w:pPr>
        <w:pStyle w:val="BodyTextIndent2"/>
        <w:ind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530"/>
        <w:gridCol w:w="2475"/>
        <w:gridCol w:w="3275"/>
      </w:tblGrid>
      <w:tr w:rsidR="00401643" w14:paraId="28768C95" w14:textId="77777777" w:rsidTr="00A76CF3">
        <w:trPr>
          <w:cantSplit/>
        </w:trPr>
        <w:tc>
          <w:tcPr>
            <w:tcW w:w="8280" w:type="dxa"/>
            <w:gridSpan w:val="3"/>
            <w:tcBorders>
              <w:bottom w:val="single" w:sz="24" w:space="0" w:color="auto"/>
            </w:tcBorders>
            <w:vAlign w:val="bottom"/>
          </w:tcPr>
          <w:p w14:paraId="28768C94" w14:textId="77777777" w:rsidR="00C37DFA" w:rsidRDefault="00401643" w:rsidP="00C37DFA">
            <w:pPr>
              <w:tabs>
                <w:tab w:val="left" w:pos="720"/>
                <w:tab w:val="left" w:pos="1520"/>
                <w:tab w:val="center" w:pos="4320"/>
              </w:tabs>
              <w:spacing w:line="300" w:lineRule="auto"/>
              <w:rPr>
                <w:b/>
                <w:sz w:val="20"/>
              </w:rPr>
            </w:pPr>
            <w:r>
              <w:rPr>
                <w:b/>
                <w:sz w:val="22"/>
              </w:rPr>
              <w:t>Table 9.1 – Inspection Methods and Frequencies for Process Blowers and Fans</w:t>
            </w:r>
          </w:p>
        </w:tc>
      </w:tr>
      <w:tr w:rsidR="00401643" w14:paraId="28768C99" w14:textId="77777777" w:rsidTr="00A76CF3">
        <w:trPr>
          <w:cantSplit/>
        </w:trPr>
        <w:tc>
          <w:tcPr>
            <w:tcW w:w="2530" w:type="dxa"/>
            <w:tcBorders>
              <w:top w:val="single" w:sz="24" w:space="0" w:color="auto"/>
              <w:bottom w:val="single" w:sz="12" w:space="0" w:color="auto"/>
            </w:tcBorders>
            <w:vAlign w:val="bottom"/>
          </w:tcPr>
          <w:p w14:paraId="28768C96" w14:textId="77777777" w:rsidR="00C37DFA" w:rsidRDefault="00401643" w:rsidP="00C37DFA">
            <w:pPr>
              <w:tabs>
                <w:tab w:val="left" w:pos="720"/>
                <w:tab w:val="left" w:pos="1520"/>
                <w:tab w:val="center" w:pos="4320"/>
              </w:tabs>
              <w:spacing w:before="80"/>
              <w:ind w:left="36"/>
              <w:rPr>
                <w:b/>
                <w:sz w:val="20"/>
              </w:rPr>
            </w:pPr>
            <w:r>
              <w:rPr>
                <w:b/>
                <w:sz w:val="20"/>
              </w:rPr>
              <w:t>Service and Operating Conditions</w:t>
            </w:r>
          </w:p>
        </w:tc>
        <w:tc>
          <w:tcPr>
            <w:tcW w:w="2475" w:type="dxa"/>
            <w:tcBorders>
              <w:top w:val="single" w:sz="24" w:space="0" w:color="auto"/>
              <w:bottom w:val="single" w:sz="12" w:space="0" w:color="auto"/>
            </w:tcBorders>
            <w:vAlign w:val="bottom"/>
          </w:tcPr>
          <w:p w14:paraId="28768C97" w14:textId="77777777" w:rsidR="00C37DFA" w:rsidRDefault="00401643" w:rsidP="00C37DFA">
            <w:pPr>
              <w:pStyle w:val="Header"/>
              <w:tabs>
                <w:tab w:val="left" w:pos="720"/>
                <w:tab w:val="left" w:pos="1520"/>
              </w:tabs>
              <w:spacing w:before="80"/>
              <w:rPr>
                <w:b/>
                <w:sz w:val="20"/>
              </w:rPr>
            </w:pPr>
            <w:r>
              <w:rPr>
                <w:b/>
                <w:sz w:val="20"/>
              </w:rPr>
              <w:t>Routine Inspection/ Inspection Interval</w:t>
            </w:r>
          </w:p>
        </w:tc>
        <w:tc>
          <w:tcPr>
            <w:tcW w:w="3275" w:type="dxa"/>
            <w:tcBorders>
              <w:top w:val="single" w:sz="24" w:space="0" w:color="auto"/>
              <w:bottom w:val="single" w:sz="12" w:space="0" w:color="auto"/>
            </w:tcBorders>
            <w:vAlign w:val="bottom"/>
          </w:tcPr>
          <w:p w14:paraId="28768C98" w14:textId="77777777" w:rsidR="00C37DFA" w:rsidRDefault="00401643" w:rsidP="00C37DFA">
            <w:pPr>
              <w:tabs>
                <w:tab w:val="left" w:pos="720"/>
                <w:tab w:val="left" w:pos="1520"/>
                <w:tab w:val="center" w:pos="4320"/>
              </w:tabs>
              <w:spacing w:before="80"/>
              <w:rPr>
                <w:b/>
                <w:sz w:val="20"/>
              </w:rPr>
            </w:pPr>
            <w:r>
              <w:rPr>
                <w:b/>
                <w:sz w:val="20"/>
              </w:rPr>
              <w:t>Preventive and Predictive Maintenance/Test Interval</w:t>
            </w:r>
          </w:p>
        </w:tc>
      </w:tr>
      <w:tr w:rsidR="00401643" w14:paraId="28768C9D" w14:textId="77777777" w:rsidTr="00A76CF3">
        <w:trPr>
          <w:cantSplit/>
        </w:trPr>
        <w:tc>
          <w:tcPr>
            <w:tcW w:w="2530" w:type="dxa"/>
            <w:tcBorders>
              <w:top w:val="single" w:sz="12" w:space="0" w:color="auto"/>
              <w:bottom w:val="single" w:sz="2" w:space="0" w:color="auto"/>
            </w:tcBorders>
          </w:tcPr>
          <w:p w14:paraId="28768C9A" w14:textId="77777777" w:rsidR="00401643" w:rsidRDefault="00401643" w:rsidP="00C859FC">
            <w:pPr>
              <w:tabs>
                <w:tab w:val="left" w:pos="720"/>
                <w:tab w:val="left" w:pos="1520"/>
                <w:tab w:val="center" w:pos="4320"/>
              </w:tabs>
              <w:spacing w:before="80"/>
              <w:ind w:left="36"/>
              <w:rPr>
                <w:sz w:val="20"/>
              </w:rPr>
            </w:pPr>
            <w:r>
              <w:rPr>
                <w:sz w:val="20"/>
              </w:rPr>
              <w:t>Process blowers and fans in hazardous chemical service</w:t>
            </w:r>
          </w:p>
        </w:tc>
        <w:tc>
          <w:tcPr>
            <w:tcW w:w="2475" w:type="dxa"/>
            <w:tcBorders>
              <w:top w:val="single" w:sz="12" w:space="0" w:color="auto"/>
              <w:bottom w:val="single" w:sz="2" w:space="0" w:color="auto"/>
            </w:tcBorders>
          </w:tcPr>
          <w:p w14:paraId="28768C9B" w14:textId="77777777" w:rsidR="00401643" w:rsidRDefault="00401643" w:rsidP="00C859FC">
            <w:pPr>
              <w:tabs>
                <w:tab w:val="left" w:pos="720"/>
                <w:tab w:val="left" w:pos="1520"/>
                <w:tab w:val="center" w:pos="4320"/>
              </w:tabs>
              <w:spacing w:before="80"/>
              <w:rPr>
                <w:sz w:val="20"/>
              </w:rPr>
            </w:pPr>
            <w:r>
              <w:rPr>
                <w:sz w:val="20"/>
              </w:rPr>
              <w:t>Required/nte 90 days</w:t>
            </w:r>
          </w:p>
        </w:tc>
        <w:tc>
          <w:tcPr>
            <w:tcW w:w="3275" w:type="dxa"/>
            <w:tcBorders>
              <w:top w:val="single" w:sz="12" w:space="0" w:color="auto"/>
              <w:bottom w:val="single" w:sz="2" w:space="0" w:color="auto"/>
            </w:tcBorders>
          </w:tcPr>
          <w:p w14:paraId="28768C9C" w14:textId="77777777" w:rsidR="00401643" w:rsidRDefault="00401643" w:rsidP="00C859FC">
            <w:pPr>
              <w:tabs>
                <w:tab w:val="left" w:pos="720"/>
                <w:tab w:val="left" w:pos="1520"/>
                <w:tab w:val="center" w:pos="4320"/>
              </w:tabs>
              <w:spacing w:before="80"/>
              <w:rPr>
                <w:sz w:val="20"/>
              </w:rPr>
            </w:pPr>
            <w:r>
              <w:rPr>
                <w:sz w:val="20"/>
              </w:rPr>
              <w:t>Vibration, oil analysis, or other PdM technique/nte once per quarter</w:t>
            </w:r>
          </w:p>
        </w:tc>
      </w:tr>
      <w:tr w:rsidR="00401643" w14:paraId="28768CA1" w14:textId="77777777" w:rsidTr="00E73E89">
        <w:trPr>
          <w:cantSplit/>
        </w:trPr>
        <w:tc>
          <w:tcPr>
            <w:tcW w:w="2530" w:type="dxa"/>
            <w:tcBorders>
              <w:top w:val="single" w:sz="2" w:space="0" w:color="auto"/>
              <w:bottom w:val="single" w:sz="24" w:space="0" w:color="auto"/>
            </w:tcBorders>
          </w:tcPr>
          <w:p w14:paraId="28768C9E" w14:textId="77777777" w:rsidR="00401643" w:rsidRDefault="00401643" w:rsidP="00C859FC">
            <w:pPr>
              <w:tabs>
                <w:tab w:val="left" w:pos="720"/>
                <w:tab w:val="left" w:pos="1520"/>
                <w:tab w:val="center" w:pos="4320"/>
              </w:tabs>
              <w:spacing w:before="80"/>
              <w:ind w:left="36"/>
              <w:rPr>
                <w:sz w:val="20"/>
              </w:rPr>
            </w:pPr>
            <w:r>
              <w:rPr>
                <w:sz w:val="20"/>
              </w:rPr>
              <w:t>Process blowers and fans in nonhazardous service</w:t>
            </w:r>
          </w:p>
        </w:tc>
        <w:tc>
          <w:tcPr>
            <w:tcW w:w="2475" w:type="dxa"/>
            <w:tcBorders>
              <w:top w:val="single" w:sz="2" w:space="0" w:color="auto"/>
              <w:bottom w:val="single" w:sz="24" w:space="0" w:color="auto"/>
            </w:tcBorders>
          </w:tcPr>
          <w:p w14:paraId="28768C9F" w14:textId="77777777" w:rsidR="00401643" w:rsidRDefault="00401643" w:rsidP="00C859FC">
            <w:pPr>
              <w:tabs>
                <w:tab w:val="left" w:pos="720"/>
                <w:tab w:val="left" w:pos="1520"/>
                <w:tab w:val="center" w:pos="4320"/>
              </w:tabs>
              <w:spacing w:before="80"/>
              <w:rPr>
                <w:sz w:val="20"/>
              </w:rPr>
            </w:pPr>
            <w:r>
              <w:rPr>
                <w:sz w:val="20"/>
              </w:rPr>
              <w:t>Not required</w:t>
            </w:r>
          </w:p>
        </w:tc>
        <w:tc>
          <w:tcPr>
            <w:tcW w:w="3275" w:type="dxa"/>
            <w:tcBorders>
              <w:top w:val="single" w:sz="2" w:space="0" w:color="auto"/>
              <w:bottom w:val="single" w:sz="24" w:space="0" w:color="auto"/>
            </w:tcBorders>
          </w:tcPr>
          <w:p w14:paraId="28768CA0" w14:textId="77777777" w:rsidR="00401643" w:rsidRDefault="00401643" w:rsidP="00C859FC">
            <w:pPr>
              <w:tabs>
                <w:tab w:val="left" w:pos="720"/>
                <w:tab w:val="left" w:pos="1520"/>
                <w:tab w:val="center" w:pos="4320"/>
              </w:tabs>
              <w:spacing w:before="80"/>
              <w:rPr>
                <w:sz w:val="20"/>
              </w:rPr>
            </w:pPr>
            <w:r>
              <w:rPr>
                <w:sz w:val="20"/>
              </w:rPr>
              <w:t>Vibration, oil analysis, or other PdM techniques as applicable (frequency based on equipment history)</w:t>
            </w:r>
          </w:p>
        </w:tc>
      </w:tr>
    </w:tbl>
    <w:p w14:paraId="28768CA2" w14:textId="77777777" w:rsidR="00C37DFA" w:rsidRDefault="00C37DFA" w:rsidP="00C37DFA">
      <w:pPr>
        <w:tabs>
          <w:tab w:val="left" w:pos="720"/>
          <w:tab w:val="left" w:pos="1520"/>
          <w:tab w:val="center" w:pos="4320"/>
        </w:tabs>
        <w:spacing w:line="300" w:lineRule="auto"/>
        <w:rPr>
          <w:sz w:val="22"/>
        </w:rPr>
      </w:pPr>
    </w:p>
    <w:p w14:paraId="28768CA3" w14:textId="77777777" w:rsidR="00C37DFA" w:rsidRDefault="00401643" w:rsidP="00C37DFA">
      <w:pPr>
        <w:spacing w:line="300" w:lineRule="auto"/>
        <w:ind w:left="720" w:hanging="720"/>
        <w:rPr>
          <w:sz w:val="22"/>
        </w:rPr>
      </w:pPr>
      <w:r>
        <w:rPr>
          <w:sz w:val="22"/>
        </w:rPr>
        <w:t>9.3</w:t>
      </w:r>
      <w:r>
        <w:rPr>
          <w:sz w:val="22"/>
        </w:rPr>
        <w:tab/>
      </w:r>
      <w:r w:rsidRPr="0055268E">
        <w:rPr>
          <w:b/>
          <w:sz w:val="22"/>
        </w:rPr>
        <w:t>Routine Inspection</w:t>
      </w:r>
      <w:r>
        <w:rPr>
          <w:sz w:val="22"/>
        </w:rPr>
        <w:t xml:space="preserve"> – Routine visual inspection shall be conducted on all blowers and fans in hazardous chemical service.  These inspections shall be conducted by any trained employee or contractor, and shall focus on the following:</w:t>
      </w:r>
    </w:p>
    <w:p w14:paraId="28768CA4"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Leaks, particularly if an appropriate vapor monitoring device is available</w:t>
      </w:r>
    </w:p>
    <w:p w14:paraId="28768CA5"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Broken, cracked, or distorted ducting, housing, or mount</w:t>
      </w:r>
    </w:p>
    <w:p w14:paraId="28768CA6"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Missing or loose bolts</w:t>
      </w:r>
    </w:p>
    <w:p w14:paraId="28768CA7"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Excessive vibration</w:t>
      </w:r>
    </w:p>
    <w:p w14:paraId="28768CA8"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Worn belts, couplings, or other drive parts</w:t>
      </w:r>
    </w:p>
    <w:p w14:paraId="28768CA9"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lastRenderedPageBreak/>
        <w:t>Other site-specific inspection criteria</w:t>
      </w:r>
    </w:p>
    <w:p w14:paraId="28768CAA" w14:textId="77777777" w:rsidR="00C37DFA" w:rsidRDefault="00C37DFA" w:rsidP="00C37DFA">
      <w:pPr>
        <w:tabs>
          <w:tab w:val="left" w:pos="720"/>
          <w:tab w:val="left" w:pos="1520"/>
          <w:tab w:val="center" w:pos="4320"/>
        </w:tabs>
        <w:spacing w:line="300" w:lineRule="auto"/>
        <w:ind w:left="720"/>
        <w:rPr>
          <w:sz w:val="22"/>
        </w:rPr>
      </w:pPr>
    </w:p>
    <w:p w14:paraId="28768CAB" w14:textId="77777777" w:rsidR="00C37DFA" w:rsidRDefault="00401643" w:rsidP="00C37DFA">
      <w:pPr>
        <w:tabs>
          <w:tab w:val="left" w:pos="720"/>
          <w:tab w:val="left" w:pos="1520"/>
          <w:tab w:val="center" w:pos="4320"/>
        </w:tabs>
        <w:spacing w:line="300" w:lineRule="auto"/>
        <w:ind w:left="720"/>
        <w:rPr>
          <w:sz w:val="22"/>
        </w:rPr>
      </w:pPr>
      <w:r>
        <w:rPr>
          <w:sz w:val="22"/>
        </w:rPr>
        <w:t>Notes:</w:t>
      </w:r>
    </w:p>
    <w:p w14:paraId="28768CAC" w14:textId="77777777" w:rsidR="00C37DFA" w:rsidRDefault="00401643" w:rsidP="00C37DFA">
      <w:pPr>
        <w:numPr>
          <w:ilvl w:val="0"/>
          <w:numId w:val="24"/>
        </w:numPr>
        <w:tabs>
          <w:tab w:val="clear" w:pos="360"/>
          <w:tab w:val="num" w:pos="1080"/>
          <w:tab w:val="left" w:pos="1520"/>
          <w:tab w:val="center" w:pos="4320"/>
        </w:tabs>
        <w:spacing w:line="300" w:lineRule="auto"/>
        <w:ind w:left="1080"/>
        <w:rPr>
          <w:sz w:val="22"/>
        </w:rPr>
      </w:pPr>
      <w:r>
        <w:rPr>
          <w:sz w:val="22"/>
        </w:rPr>
        <w:t>Procedures, checklists, or route lists shall specify buildings, areas, or inspection routes, inspection criteria, and any special area-specific requirements.</w:t>
      </w:r>
    </w:p>
    <w:p w14:paraId="28768CAD" w14:textId="77777777" w:rsidR="00C37DFA" w:rsidRDefault="00401643" w:rsidP="00C37DFA">
      <w:pPr>
        <w:numPr>
          <w:ilvl w:val="0"/>
          <w:numId w:val="24"/>
        </w:numPr>
        <w:tabs>
          <w:tab w:val="clear" w:pos="360"/>
          <w:tab w:val="num" w:pos="1080"/>
          <w:tab w:val="left" w:pos="1520"/>
          <w:tab w:val="center" w:pos="4320"/>
        </w:tabs>
        <w:spacing w:line="300" w:lineRule="auto"/>
        <w:ind w:left="1080"/>
        <w:rPr>
          <w:sz w:val="22"/>
        </w:rPr>
      </w:pPr>
      <w:r>
        <w:rPr>
          <w:sz w:val="22"/>
        </w:rPr>
        <w:t>Inspection intervals shall be included in the site MI inspection and testing plan.  Routine inspection intervals shall not exceed once per month.</w:t>
      </w:r>
    </w:p>
    <w:p w14:paraId="28768CAE" w14:textId="77777777" w:rsidR="00C37DFA" w:rsidRDefault="00401643" w:rsidP="00C37DFA">
      <w:pPr>
        <w:numPr>
          <w:ilvl w:val="0"/>
          <w:numId w:val="24"/>
        </w:numPr>
        <w:tabs>
          <w:tab w:val="clear" w:pos="360"/>
          <w:tab w:val="num" w:pos="1080"/>
          <w:tab w:val="left" w:pos="1520"/>
          <w:tab w:val="center" w:pos="4320"/>
        </w:tabs>
        <w:spacing w:line="300" w:lineRule="auto"/>
        <w:ind w:left="1080"/>
        <w:rPr>
          <w:sz w:val="22"/>
        </w:rPr>
      </w:pPr>
      <w:r>
        <w:rPr>
          <w:sz w:val="22"/>
        </w:rPr>
        <w:t>Documentation of routine inspections may be by exception only if specifically stated in the site MI program.</w:t>
      </w:r>
    </w:p>
    <w:p w14:paraId="28768CAF" w14:textId="77777777" w:rsidR="00C37DFA" w:rsidRDefault="00C37DFA" w:rsidP="00C37DFA">
      <w:pPr>
        <w:tabs>
          <w:tab w:val="left" w:pos="1520"/>
          <w:tab w:val="center" w:pos="4320"/>
        </w:tabs>
        <w:spacing w:line="300" w:lineRule="auto"/>
        <w:ind w:left="720"/>
        <w:rPr>
          <w:sz w:val="22"/>
        </w:rPr>
      </w:pPr>
    </w:p>
    <w:p w14:paraId="28768CB0" w14:textId="77777777" w:rsidR="00C37DFA" w:rsidRDefault="00401643" w:rsidP="00C37DFA">
      <w:pPr>
        <w:tabs>
          <w:tab w:val="left" w:pos="720"/>
          <w:tab w:val="left" w:pos="1520"/>
          <w:tab w:val="center" w:pos="4320"/>
        </w:tabs>
        <w:spacing w:line="300" w:lineRule="auto"/>
        <w:ind w:left="720" w:hanging="720"/>
        <w:rPr>
          <w:sz w:val="22"/>
        </w:rPr>
      </w:pPr>
      <w:r>
        <w:rPr>
          <w:sz w:val="22"/>
        </w:rPr>
        <w:t>9.4</w:t>
      </w:r>
      <w:r>
        <w:rPr>
          <w:sz w:val="22"/>
        </w:rPr>
        <w:tab/>
      </w:r>
      <w:r>
        <w:rPr>
          <w:b/>
          <w:sz w:val="22"/>
        </w:rPr>
        <w:t>Inspections During Repair Activities</w:t>
      </w:r>
      <w:r>
        <w:rPr>
          <w:sz w:val="22"/>
        </w:rPr>
        <w:t xml:space="preserve"> – Sites should ensure that fan and blower repair procedures include an internal visual check of internal components whenever a process blower is removed from service for maintenance.  Procedures should ensure that maintenance personnel alert supervision or reliability engineering whenever they discover signs of corrosion, erosion, or other unexpected wear on housings, fans, or other parts in contact with the process fluid.</w:t>
      </w:r>
    </w:p>
    <w:p w14:paraId="28768CB1" w14:textId="77777777" w:rsidR="00C37DFA" w:rsidRDefault="00C37DFA" w:rsidP="00C37DFA">
      <w:pPr>
        <w:tabs>
          <w:tab w:val="left" w:pos="720"/>
          <w:tab w:val="left" w:pos="1520"/>
          <w:tab w:val="center" w:pos="4320"/>
        </w:tabs>
        <w:spacing w:line="300" w:lineRule="auto"/>
        <w:ind w:left="720"/>
        <w:rPr>
          <w:sz w:val="22"/>
        </w:rPr>
      </w:pPr>
    </w:p>
    <w:p w14:paraId="28768CB2" w14:textId="77777777" w:rsidR="00C37DFA" w:rsidRDefault="00401643" w:rsidP="00C37DFA">
      <w:pPr>
        <w:tabs>
          <w:tab w:val="left" w:pos="720"/>
          <w:tab w:val="left" w:pos="1520"/>
          <w:tab w:val="center" w:pos="4320"/>
        </w:tabs>
        <w:spacing w:line="300" w:lineRule="auto"/>
        <w:ind w:left="720" w:hanging="720"/>
        <w:rPr>
          <w:sz w:val="22"/>
        </w:rPr>
      </w:pPr>
      <w:r>
        <w:rPr>
          <w:sz w:val="22"/>
        </w:rPr>
        <w:t>9.5</w:t>
      </w:r>
      <w:r>
        <w:rPr>
          <w:sz w:val="22"/>
        </w:rPr>
        <w:tab/>
      </w:r>
      <w:r>
        <w:rPr>
          <w:b/>
          <w:sz w:val="22"/>
        </w:rPr>
        <w:t>Preventive and Predictive Maintenance</w:t>
      </w:r>
      <w:r>
        <w:rPr>
          <w:sz w:val="22"/>
        </w:rPr>
        <w:t xml:space="preserve"> – Sites shall perform preventive maintenance on process blowers and fans in hazardous chemical service in accordance with manufacturer recommendations.  Sites shall determine appropriate predictive maintenance activities and apply them based on equipment history and manufacturer recommendations.</w:t>
      </w:r>
    </w:p>
    <w:p w14:paraId="28768CB3"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CB4"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10.0</w:t>
      </w:r>
      <w:r>
        <w:rPr>
          <w:rFonts w:ascii="Times New Roman" w:hAnsi="Times New Roman"/>
          <w:sz w:val="22"/>
        </w:rPr>
        <w:tab/>
        <w:t>CONTROL SYSTEMS AND ALARMS</w:t>
      </w:r>
    </w:p>
    <w:p w14:paraId="28768CB5" w14:textId="77777777" w:rsidR="00C37DFA" w:rsidRDefault="00C37DFA" w:rsidP="00C37DFA">
      <w:pPr>
        <w:tabs>
          <w:tab w:val="left" w:pos="720"/>
          <w:tab w:val="left" w:pos="1520"/>
          <w:tab w:val="center" w:pos="4320"/>
        </w:tabs>
        <w:spacing w:line="300" w:lineRule="auto"/>
        <w:rPr>
          <w:sz w:val="22"/>
        </w:rPr>
      </w:pPr>
    </w:p>
    <w:p w14:paraId="28768CB6" w14:textId="77777777" w:rsidR="00C37DFA" w:rsidRDefault="00401643" w:rsidP="00C37DFA">
      <w:pPr>
        <w:tabs>
          <w:tab w:val="left" w:pos="1520"/>
          <w:tab w:val="center" w:pos="4320"/>
        </w:tabs>
        <w:spacing w:line="300" w:lineRule="auto"/>
        <w:ind w:left="720" w:hanging="720"/>
        <w:rPr>
          <w:sz w:val="22"/>
        </w:rPr>
      </w:pPr>
      <w:r>
        <w:rPr>
          <w:sz w:val="22"/>
        </w:rPr>
        <w:t>10.1</w:t>
      </w:r>
      <w:r>
        <w:rPr>
          <w:sz w:val="22"/>
        </w:rPr>
        <w:tab/>
      </w:r>
      <w:r>
        <w:rPr>
          <w:b/>
          <w:sz w:val="22"/>
        </w:rPr>
        <w:t>Scope</w:t>
      </w:r>
      <w:r>
        <w:rPr>
          <w:sz w:val="22"/>
        </w:rPr>
        <w:t xml:space="preserve"> – Controls and alarms are often used to (1) control process conditions to ensure product quality, maximize throughput, and maximize yield, (2) alert operators to situations that are out of predetermined operating ranges, (3) prevent or mitigate unsafe conditions, and (4) alarm personnel to the presence of toxic or flammable gases.  </w:t>
      </w:r>
    </w:p>
    <w:p w14:paraId="28768CB7" w14:textId="77777777" w:rsidR="00C37DFA" w:rsidRDefault="00C37DFA" w:rsidP="00C37DFA">
      <w:pPr>
        <w:tabs>
          <w:tab w:val="left" w:pos="1520"/>
          <w:tab w:val="center" w:pos="4320"/>
        </w:tabs>
        <w:spacing w:line="300" w:lineRule="auto"/>
        <w:ind w:left="720"/>
        <w:rPr>
          <w:b/>
          <w:sz w:val="22"/>
        </w:rPr>
      </w:pPr>
    </w:p>
    <w:p w14:paraId="28768CB8" w14:textId="77777777" w:rsidR="00C37DFA" w:rsidRDefault="00401643" w:rsidP="00C37DFA">
      <w:pPr>
        <w:tabs>
          <w:tab w:val="left" w:pos="1520"/>
          <w:tab w:val="center" w:pos="4320"/>
        </w:tabs>
        <w:spacing w:line="300" w:lineRule="auto"/>
        <w:ind w:left="720"/>
        <w:rPr>
          <w:sz w:val="22"/>
        </w:rPr>
      </w:pPr>
      <w:r>
        <w:rPr>
          <w:sz w:val="22"/>
        </w:rPr>
        <w:t xml:space="preserve">The scope of </w:t>
      </w:r>
      <w:r w:rsidR="0055268E">
        <w:rPr>
          <w:sz w:val="22"/>
        </w:rPr>
        <w:t>the MI program</w:t>
      </w:r>
      <w:r>
        <w:rPr>
          <w:sz w:val="22"/>
        </w:rPr>
        <w:t xml:space="preserve"> is limited to controls and alarms that prevent or mitigate process-related incidents.  In most cases, these controls and alarms will (1) prevent loss of containment (both to the process area and to blowdown tanks), (2) mitigate the effects of loss of containment, or (3) detect and report hazards such as toxic or flammable vapors, smoke, or flame.  The test and inspection requirements listed in this section only apply to controls and alarms that meet </w:t>
      </w:r>
      <w:r w:rsidR="005C1F47">
        <w:rPr>
          <w:sz w:val="22"/>
        </w:rPr>
        <w:t>these criteria</w:t>
      </w:r>
      <w:r>
        <w:rPr>
          <w:sz w:val="22"/>
        </w:rPr>
        <w:t xml:space="preserve">.  Teams charged with conducting PHRs or FMEAs should determine which controls and alarms meet </w:t>
      </w:r>
      <w:r w:rsidR="005C1F47">
        <w:rPr>
          <w:sz w:val="22"/>
        </w:rPr>
        <w:t>these criteria</w:t>
      </w:r>
      <w:r>
        <w:rPr>
          <w:sz w:val="22"/>
        </w:rPr>
        <w:t>.</w:t>
      </w:r>
    </w:p>
    <w:p w14:paraId="28768CB9" w14:textId="77777777" w:rsidR="00C37DFA" w:rsidRDefault="00C37DFA" w:rsidP="00C37DFA">
      <w:pPr>
        <w:tabs>
          <w:tab w:val="left" w:pos="1520"/>
          <w:tab w:val="center" w:pos="4320"/>
        </w:tabs>
        <w:spacing w:line="300" w:lineRule="auto"/>
        <w:ind w:left="720"/>
        <w:rPr>
          <w:sz w:val="22"/>
        </w:rPr>
      </w:pPr>
    </w:p>
    <w:p w14:paraId="28768CBA" w14:textId="77777777" w:rsidR="00C37DFA" w:rsidRDefault="00401643" w:rsidP="00C37DFA">
      <w:pPr>
        <w:spacing w:line="300" w:lineRule="auto"/>
        <w:ind w:left="720" w:hanging="720"/>
        <w:rPr>
          <w:sz w:val="22"/>
        </w:rPr>
      </w:pPr>
      <w:r>
        <w:rPr>
          <w:sz w:val="22"/>
        </w:rPr>
        <w:t>10.2</w:t>
      </w:r>
      <w:r>
        <w:rPr>
          <w:sz w:val="22"/>
        </w:rPr>
        <w:tab/>
      </w:r>
      <w:r w:rsidRPr="0055268E">
        <w:rPr>
          <w:b/>
          <w:sz w:val="22"/>
        </w:rPr>
        <w:t>Inspection and Test Requirements</w:t>
      </w:r>
      <w:r>
        <w:rPr>
          <w:sz w:val="22"/>
        </w:rPr>
        <w:t xml:space="preserve"> – Limited information on test requirements for safety instrumented systems is given in Sections 9.7 and B.15 of ISA-S84.01-1996.  Unlike piping systems and pressure vessels, there are no generally accepted engineering standards that directly prescribe test frequencies and methods for controls and alarms.  Some guidance is provided in Table 10.1 and Section 10.4.  However, the reliability of controls and alarms can vary widely.  This information should only be used as a starting point in setting inspection and test requirements.</w:t>
      </w:r>
    </w:p>
    <w:p w14:paraId="28768CBB" w14:textId="77777777" w:rsidR="00C37DFA" w:rsidRDefault="00C37DFA" w:rsidP="00C37DFA">
      <w:pPr>
        <w:spacing w:line="300" w:lineRule="auto"/>
        <w:ind w:left="720" w:hanging="72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1900"/>
        <w:gridCol w:w="2610"/>
        <w:gridCol w:w="3770"/>
      </w:tblGrid>
      <w:tr w:rsidR="00401643" w14:paraId="28768CBD" w14:textId="77777777" w:rsidTr="0055268E">
        <w:trPr>
          <w:cantSplit/>
          <w:tblHeader/>
        </w:trPr>
        <w:tc>
          <w:tcPr>
            <w:tcW w:w="8280" w:type="dxa"/>
            <w:gridSpan w:val="3"/>
            <w:vAlign w:val="bottom"/>
          </w:tcPr>
          <w:p w14:paraId="28768CBC" w14:textId="77777777" w:rsidR="00C37DFA" w:rsidRDefault="00401643" w:rsidP="00C37DFA">
            <w:pPr>
              <w:tabs>
                <w:tab w:val="left" w:pos="720"/>
                <w:tab w:val="left" w:pos="1520"/>
                <w:tab w:val="center" w:pos="4320"/>
              </w:tabs>
              <w:spacing w:line="300" w:lineRule="auto"/>
              <w:rPr>
                <w:b/>
                <w:sz w:val="20"/>
              </w:rPr>
            </w:pPr>
            <w:r>
              <w:rPr>
                <w:b/>
                <w:sz w:val="22"/>
              </w:rPr>
              <w:t>Table 10.1 – Test and Inspection Methods and Frequencies for Controls and Alarms</w:t>
            </w:r>
          </w:p>
        </w:tc>
      </w:tr>
      <w:tr w:rsidR="00401643" w14:paraId="28768CC1" w14:textId="77777777" w:rsidTr="0055268E">
        <w:trPr>
          <w:cantSplit/>
          <w:tblHeader/>
        </w:trPr>
        <w:tc>
          <w:tcPr>
            <w:tcW w:w="1900" w:type="dxa"/>
            <w:tcBorders>
              <w:top w:val="single" w:sz="24" w:space="0" w:color="auto"/>
              <w:bottom w:val="single" w:sz="12" w:space="0" w:color="auto"/>
            </w:tcBorders>
            <w:vAlign w:val="bottom"/>
          </w:tcPr>
          <w:p w14:paraId="28768CBE" w14:textId="77777777" w:rsidR="00C37DFA" w:rsidRDefault="00401643" w:rsidP="00C37DFA">
            <w:pPr>
              <w:tabs>
                <w:tab w:val="left" w:pos="720"/>
                <w:tab w:val="left" w:pos="1520"/>
                <w:tab w:val="center" w:pos="4320"/>
              </w:tabs>
              <w:spacing w:before="80"/>
              <w:ind w:left="36"/>
              <w:rPr>
                <w:b/>
                <w:sz w:val="20"/>
              </w:rPr>
            </w:pPr>
            <w:r>
              <w:rPr>
                <w:b/>
                <w:sz w:val="20"/>
              </w:rPr>
              <w:t>System Design</w:t>
            </w:r>
          </w:p>
        </w:tc>
        <w:tc>
          <w:tcPr>
            <w:tcW w:w="2610" w:type="dxa"/>
            <w:tcBorders>
              <w:top w:val="single" w:sz="24" w:space="0" w:color="auto"/>
              <w:bottom w:val="single" w:sz="12" w:space="0" w:color="auto"/>
            </w:tcBorders>
            <w:vAlign w:val="bottom"/>
          </w:tcPr>
          <w:p w14:paraId="28768CBF" w14:textId="77777777" w:rsidR="00C37DFA" w:rsidRDefault="00401643" w:rsidP="00C37DFA">
            <w:pPr>
              <w:pStyle w:val="Header"/>
              <w:tabs>
                <w:tab w:val="left" w:pos="720"/>
                <w:tab w:val="left" w:pos="1520"/>
              </w:tabs>
              <w:spacing w:before="80"/>
              <w:rPr>
                <w:b/>
                <w:sz w:val="20"/>
              </w:rPr>
            </w:pPr>
            <w:r>
              <w:rPr>
                <w:b/>
                <w:sz w:val="20"/>
              </w:rPr>
              <w:t>Component Maintenance and Testing</w:t>
            </w:r>
          </w:p>
        </w:tc>
        <w:tc>
          <w:tcPr>
            <w:tcW w:w="3770" w:type="dxa"/>
            <w:tcBorders>
              <w:top w:val="single" w:sz="24" w:space="0" w:color="auto"/>
              <w:bottom w:val="single" w:sz="12" w:space="0" w:color="auto"/>
            </w:tcBorders>
            <w:vAlign w:val="bottom"/>
          </w:tcPr>
          <w:p w14:paraId="28768CC0" w14:textId="77777777" w:rsidR="00C37DFA" w:rsidRDefault="00401643" w:rsidP="00C37DFA">
            <w:pPr>
              <w:tabs>
                <w:tab w:val="left" w:pos="720"/>
                <w:tab w:val="left" w:pos="1520"/>
                <w:tab w:val="center" w:pos="4320"/>
              </w:tabs>
              <w:spacing w:before="80"/>
              <w:rPr>
                <w:b/>
                <w:sz w:val="20"/>
              </w:rPr>
            </w:pPr>
            <w:r>
              <w:rPr>
                <w:b/>
                <w:sz w:val="20"/>
              </w:rPr>
              <w:t>Functional Test</w:t>
            </w:r>
          </w:p>
        </w:tc>
      </w:tr>
      <w:tr w:rsidR="00401643" w14:paraId="28768CC5" w14:textId="77777777" w:rsidTr="0055268E">
        <w:trPr>
          <w:cantSplit/>
        </w:trPr>
        <w:tc>
          <w:tcPr>
            <w:tcW w:w="1900" w:type="dxa"/>
            <w:tcBorders>
              <w:top w:val="single" w:sz="12" w:space="0" w:color="auto"/>
              <w:bottom w:val="single" w:sz="2" w:space="0" w:color="auto"/>
            </w:tcBorders>
          </w:tcPr>
          <w:p w14:paraId="28768CC2" w14:textId="77777777" w:rsidR="00401643" w:rsidRDefault="00401643" w:rsidP="00C859FC">
            <w:pPr>
              <w:tabs>
                <w:tab w:val="left" w:pos="720"/>
                <w:tab w:val="left" w:pos="1520"/>
                <w:tab w:val="center" w:pos="4320"/>
              </w:tabs>
              <w:spacing w:before="80"/>
              <w:ind w:left="36"/>
              <w:rPr>
                <w:sz w:val="20"/>
              </w:rPr>
            </w:pPr>
            <w:r>
              <w:rPr>
                <w:sz w:val="20"/>
              </w:rPr>
              <w:t>Simple control loops</w:t>
            </w:r>
          </w:p>
        </w:tc>
        <w:tc>
          <w:tcPr>
            <w:tcW w:w="2610" w:type="dxa"/>
            <w:tcBorders>
              <w:top w:val="single" w:sz="12" w:space="0" w:color="auto"/>
              <w:bottom w:val="single" w:sz="2" w:space="0" w:color="auto"/>
            </w:tcBorders>
          </w:tcPr>
          <w:p w14:paraId="28768CC3"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3770" w:type="dxa"/>
            <w:tcBorders>
              <w:top w:val="single" w:sz="12" w:space="0" w:color="auto"/>
              <w:bottom w:val="single" w:sz="2" w:space="0" w:color="auto"/>
            </w:tcBorders>
          </w:tcPr>
          <w:p w14:paraId="28768CC4" w14:textId="77777777" w:rsidR="00401643" w:rsidRDefault="00401643" w:rsidP="00C859FC">
            <w:pPr>
              <w:tabs>
                <w:tab w:val="left" w:pos="720"/>
                <w:tab w:val="left" w:pos="1520"/>
                <w:tab w:val="center" w:pos="4320"/>
              </w:tabs>
              <w:spacing w:before="80"/>
              <w:rPr>
                <w:sz w:val="20"/>
              </w:rPr>
            </w:pPr>
            <w:r>
              <w:rPr>
                <w:sz w:val="20"/>
              </w:rPr>
              <w:t>Planned field observation or functional test per Section 10.4.1</w:t>
            </w:r>
          </w:p>
        </w:tc>
      </w:tr>
      <w:tr w:rsidR="00401643" w14:paraId="28768CC9" w14:textId="77777777" w:rsidTr="00E73E89">
        <w:trPr>
          <w:cantSplit/>
        </w:trPr>
        <w:tc>
          <w:tcPr>
            <w:tcW w:w="1900" w:type="dxa"/>
            <w:tcBorders>
              <w:top w:val="single" w:sz="2" w:space="0" w:color="auto"/>
              <w:bottom w:val="single" w:sz="2" w:space="0" w:color="auto"/>
            </w:tcBorders>
          </w:tcPr>
          <w:p w14:paraId="28768CC6" w14:textId="77777777" w:rsidR="00401643" w:rsidRDefault="00401643" w:rsidP="00C859FC">
            <w:pPr>
              <w:tabs>
                <w:tab w:val="left" w:pos="720"/>
                <w:tab w:val="left" w:pos="1520"/>
                <w:tab w:val="center" w:pos="4320"/>
              </w:tabs>
              <w:spacing w:before="80"/>
              <w:ind w:left="36"/>
              <w:rPr>
                <w:sz w:val="20"/>
              </w:rPr>
            </w:pPr>
            <w:r>
              <w:rPr>
                <w:sz w:val="20"/>
              </w:rPr>
              <w:t>Advanced control loops</w:t>
            </w:r>
          </w:p>
        </w:tc>
        <w:tc>
          <w:tcPr>
            <w:tcW w:w="2610" w:type="dxa"/>
            <w:tcBorders>
              <w:top w:val="single" w:sz="2" w:space="0" w:color="auto"/>
              <w:bottom w:val="single" w:sz="2" w:space="0" w:color="auto"/>
            </w:tcBorders>
          </w:tcPr>
          <w:p w14:paraId="28768CC7"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3770" w:type="dxa"/>
            <w:tcBorders>
              <w:top w:val="single" w:sz="2" w:space="0" w:color="auto"/>
              <w:bottom w:val="single" w:sz="2" w:space="0" w:color="auto"/>
            </w:tcBorders>
          </w:tcPr>
          <w:p w14:paraId="28768CC8" w14:textId="77777777" w:rsidR="00401643" w:rsidRDefault="00401643" w:rsidP="00C859FC">
            <w:pPr>
              <w:tabs>
                <w:tab w:val="left" w:pos="720"/>
                <w:tab w:val="left" w:pos="1520"/>
                <w:tab w:val="center" w:pos="4320"/>
              </w:tabs>
              <w:spacing w:before="80"/>
              <w:rPr>
                <w:sz w:val="20"/>
              </w:rPr>
            </w:pPr>
            <w:r>
              <w:rPr>
                <w:sz w:val="20"/>
              </w:rPr>
              <w:t>Full system test required, test interval based on system design per Section 10.4.2</w:t>
            </w:r>
          </w:p>
        </w:tc>
      </w:tr>
      <w:tr w:rsidR="00401643" w14:paraId="28768CCD" w14:textId="77777777" w:rsidTr="00E73E89">
        <w:trPr>
          <w:cantSplit/>
        </w:trPr>
        <w:tc>
          <w:tcPr>
            <w:tcW w:w="1900" w:type="dxa"/>
            <w:tcBorders>
              <w:top w:val="single" w:sz="2" w:space="0" w:color="auto"/>
            </w:tcBorders>
          </w:tcPr>
          <w:p w14:paraId="28768CCA" w14:textId="77777777" w:rsidR="00401643" w:rsidRDefault="00401643" w:rsidP="00C859FC">
            <w:pPr>
              <w:tabs>
                <w:tab w:val="left" w:pos="720"/>
                <w:tab w:val="left" w:pos="1520"/>
                <w:tab w:val="center" w:pos="4320"/>
              </w:tabs>
              <w:spacing w:before="80"/>
              <w:ind w:left="36"/>
              <w:rPr>
                <w:sz w:val="20"/>
              </w:rPr>
            </w:pPr>
            <w:r>
              <w:rPr>
                <w:sz w:val="20"/>
              </w:rPr>
              <w:t>Simple alarms</w:t>
            </w:r>
          </w:p>
        </w:tc>
        <w:tc>
          <w:tcPr>
            <w:tcW w:w="2610" w:type="dxa"/>
            <w:tcBorders>
              <w:top w:val="single" w:sz="2" w:space="0" w:color="auto"/>
            </w:tcBorders>
          </w:tcPr>
          <w:p w14:paraId="28768CCB"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3770" w:type="dxa"/>
            <w:tcBorders>
              <w:top w:val="single" w:sz="2" w:space="0" w:color="auto"/>
            </w:tcBorders>
          </w:tcPr>
          <w:p w14:paraId="28768CCC" w14:textId="77777777" w:rsidR="00401643" w:rsidRDefault="00401643" w:rsidP="00C859FC">
            <w:pPr>
              <w:tabs>
                <w:tab w:val="left" w:pos="720"/>
                <w:tab w:val="left" w:pos="1520"/>
                <w:tab w:val="center" w:pos="4320"/>
              </w:tabs>
              <w:spacing w:before="80"/>
              <w:rPr>
                <w:sz w:val="20"/>
              </w:rPr>
            </w:pPr>
            <w:r>
              <w:rPr>
                <w:sz w:val="20"/>
              </w:rPr>
              <w:t>Field observation or functional test per Section 10.4.3</w:t>
            </w:r>
          </w:p>
        </w:tc>
      </w:tr>
      <w:tr w:rsidR="00401643" w14:paraId="28768CD1" w14:textId="77777777" w:rsidTr="00E73E89">
        <w:trPr>
          <w:cantSplit/>
        </w:trPr>
        <w:tc>
          <w:tcPr>
            <w:tcW w:w="1900" w:type="dxa"/>
            <w:tcBorders>
              <w:top w:val="single" w:sz="2" w:space="0" w:color="auto"/>
              <w:bottom w:val="single" w:sz="24" w:space="0" w:color="auto"/>
            </w:tcBorders>
          </w:tcPr>
          <w:p w14:paraId="28768CCE" w14:textId="77777777" w:rsidR="00401643" w:rsidRDefault="00401643" w:rsidP="00C859FC">
            <w:pPr>
              <w:tabs>
                <w:tab w:val="left" w:pos="720"/>
                <w:tab w:val="left" w:pos="1520"/>
                <w:tab w:val="center" w:pos="4320"/>
              </w:tabs>
              <w:spacing w:before="80"/>
              <w:ind w:left="36"/>
              <w:rPr>
                <w:sz w:val="20"/>
              </w:rPr>
            </w:pPr>
            <w:r>
              <w:rPr>
                <w:sz w:val="20"/>
              </w:rPr>
              <w:t>Alarms with multiple inputs and a custom logic solver</w:t>
            </w:r>
          </w:p>
        </w:tc>
        <w:tc>
          <w:tcPr>
            <w:tcW w:w="2610" w:type="dxa"/>
            <w:tcBorders>
              <w:top w:val="single" w:sz="2" w:space="0" w:color="auto"/>
              <w:bottom w:val="single" w:sz="24" w:space="0" w:color="auto"/>
            </w:tcBorders>
          </w:tcPr>
          <w:p w14:paraId="28768CCF"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3770" w:type="dxa"/>
            <w:tcBorders>
              <w:top w:val="single" w:sz="2" w:space="0" w:color="auto"/>
              <w:bottom w:val="single" w:sz="24" w:space="0" w:color="auto"/>
            </w:tcBorders>
          </w:tcPr>
          <w:p w14:paraId="28768CD0" w14:textId="77777777" w:rsidR="00401643" w:rsidRDefault="00401643" w:rsidP="00C859FC">
            <w:pPr>
              <w:tabs>
                <w:tab w:val="left" w:pos="720"/>
                <w:tab w:val="left" w:pos="1520"/>
                <w:tab w:val="center" w:pos="4320"/>
              </w:tabs>
              <w:spacing w:before="80"/>
              <w:rPr>
                <w:sz w:val="20"/>
              </w:rPr>
            </w:pPr>
            <w:r>
              <w:rPr>
                <w:sz w:val="20"/>
              </w:rPr>
              <w:t>Full system test required, test interval based on system design per Section 10.4.4</w:t>
            </w:r>
          </w:p>
        </w:tc>
      </w:tr>
    </w:tbl>
    <w:p w14:paraId="28768CD2" w14:textId="77777777" w:rsidR="00C37DFA" w:rsidRDefault="00C37DFA" w:rsidP="00C37DFA">
      <w:pPr>
        <w:tabs>
          <w:tab w:val="left" w:pos="720"/>
          <w:tab w:val="left" w:pos="1520"/>
          <w:tab w:val="center" w:pos="4320"/>
        </w:tabs>
        <w:spacing w:line="300" w:lineRule="auto"/>
        <w:rPr>
          <w:sz w:val="22"/>
        </w:rPr>
      </w:pPr>
    </w:p>
    <w:p w14:paraId="28768CD3" w14:textId="77777777" w:rsidR="00C37DFA" w:rsidRDefault="008F5D14" w:rsidP="00C37DFA">
      <w:pPr>
        <w:tabs>
          <w:tab w:val="left" w:pos="720"/>
          <w:tab w:val="left" w:pos="1520"/>
          <w:tab w:val="center" w:pos="4320"/>
        </w:tabs>
        <w:spacing w:line="300" w:lineRule="auto"/>
        <w:ind w:left="720"/>
        <w:rPr>
          <w:sz w:val="22"/>
        </w:rPr>
      </w:pPr>
      <w:r>
        <w:rPr>
          <w:sz w:val="22"/>
        </w:rPr>
        <w:t>*</w:t>
      </w:r>
      <w:r w:rsidR="00A76CF3" w:rsidRPr="00A76CF3">
        <w:rPr>
          <w:sz w:val="22"/>
        </w:rPr>
        <w:t xml:space="preserve">Test frequencies should be based on manufacturer recommendations, equipment history, and recommendations from FMEA, RCFA, and PHR teams.  Unless otherwise specified, controls and alarms should be tested as part of PMs and tests performed on the equipment to meet GMP requirements. If no GMP requirements or other recommendations exist regarding test frequency, test intervals should range from 3 months to 2 years.  Sites should also consider testing safety </w:t>
      </w:r>
      <w:r w:rsidR="00A76CF3" w:rsidRPr="00A76CF3">
        <w:rPr>
          <w:sz w:val="22"/>
        </w:rPr>
        <w:lastRenderedPageBreak/>
        <w:t>systems at the start of each production campaign.  Sites should specifically justify any test interval greater than 3 years for controls or alarms included in the MI program.</w:t>
      </w:r>
    </w:p>
    <w:p w14:paraId="28768CD4" w14:textId="77777777" w:rsidR="00C37DFA" w:rsidRDefault="00C37DFA" w:rsidP="00C37DFA">
      <w:pPr>
        <w:tabs>
          <w:tab w:val="left" w:pos="720"/>
          <w:tab w:val="left" w:pos="1520"/>
          <w:tab w:val="center" w:pos="4320"/>
        </w:tabs>
        <w:spacing w:line="300" w:lineRule="auto"/>
        <w:rPr>
          <w:sz w:val="22"/>
        </w:rPr>
      </w:pPr>
    </w:p>
    <w:p w14:paraId="28768CD5" w14:textId="77777777" w:rsidR="00C37DFA" w:rsidRDefault="00401643" w:rsidP="00C37DFA">
      <w:pPr>
        <w:spacing w:line="300" w:lineRule="auto"/>
        <w:ind w:left="720" w:hanging="720"/>
        <w:rPr>
          <w:sz w:val="22"/>
        </w:rPr>
      </w:pPr>
      <w:r>
        <w:rPr>
          <w:sz w:val="22"/>
        </w:rPr>
        <w:t>10.3</w:t>
      </w:r>
      <w:r>
        <w:rPr>
          <w:sz w:val="22"/>
        </w:rPr>
        <w:tab/>
      </w:r>
      <w:r w:rsidRPr="0055268E">
        <w:rPr>
          <w:b/>
          <w:sz w:val="22"/>
        </w:rPr>
        <w:t>Component Maintenance and Testing</w:t>
      </w:r>
      <w:r>
        <w:rPr>
          <w:sz w:val="22"/>
        </w:rPr>
        <w:t xml:space="preserve"> – Controls and alarms typically include some sort of sensor or other activation mechanism and some sort of final control element or alarm device.  These may be directly coupled together or may be linked through a control device.  All components that are required for proper operation of each control or alarm should be identified and maintained per manufacturers recommendations. </w:t>
      </w:r>
    </w:p>
    <w:p w14:paraId="28768CD6" w14:textId="77777777" w:rsidR="00401643" w:rsidRDefault="00401643" w:rsidP="00C859FC">
      <w:pPr>
        <w:pStyle w:val="BodyTextIndent2"/>
        <w:ind w:firstLine="0"/>
        <w:rPr>
          <w:sz w:val="22"/>
        </w:rPr>
      </w:pPr>
    </w:p>
    <w:p w14:paraId="28768CD7" w14:textId="77777777" w:rsidR="00C37DFA" w:rsidRDefault="00401643" w:rsidP="00C37DFA">
      <w:pPr>
        <w:spacing w:line="300" w:lineRule="auto"/>
        <w:ind w:left="720"/>
        <w:rPr>
          <w:sz w:val="22"/>
        </w:rPr>
      </w:pPr>
      <w:r w:rsidRPr="0055268E">
        <w:rPr>
          <w:b/>
          <w:sz w:val="22"/>
        </w:rPr>
        <w:t>Sensors and Activation Devices</w:t>
      </w:r>
      <w:r>
        <w:rPr>
          <w:sz w:val="22"/>
        </w:rPr>
        <w:t xml:space="preserve"> – In many cases, sensors or other activation devices will be calibrated or tested as part of the site’s GMP PM program.  These calibrations will normally meet both GMP and MI requirements.  If sensors or other activation devices are not part of the GMP PM program, the maintenance and calibration activities should be set based on manufacturer recommendations or on practices in place for maintenance of similar instruments under the GMP PM program.</w:t>
      </w:r>
    </w:p>
    <w:p w14:paraId="28768CD8" w14:textId="77777777" w:rsidR="00C37DFA" w:rsidRDefault="00C37DFA" w:rsidP="00C37DFA">
      <w:pPr>
        <w:spacing w:line="300" w:lineRule="auto"/>
        <w:ind w:left="720"/>
        <w:rPr>
          <w:sz w:val="22"/>
        </w:rPr>
      </w:pPr>
    </w:p>
    <w:p w14:paraId="28768CD9" w14:textId="77777777" w:rsidR="00C37DFA" w:rsidRDefault="00401643" w:rsidP="00C37DFA">
      <w:pPr>
        <w:spacing w:line="300" w:lineRule="auto"/>
        <w:ind w:left="720"/>
        <w:rPr>
          <w:sz w:val="22"/>
        </w:rPr>
      </w:pPr>
      <w:r w:rsidRPr="0055268E">
        <w:rPr>
          <w:b/>
          <w:sz w:val="22"/>
        </w:rPr>
        <w:t>Final Control Elements</w:t>
      </w:r>
      <w:r>
        <w:rPr>
          <w:sz w:val="22"/>
        </w:rPr>
        <w:t xml:space="preserve"> – In general, final control elements are either discrete devices (e.g., alarms that sound in a control room or full open/full closed valves) or analog devices (e.g., a flow control valve).  For the purposes of MI testing, discrete devices only need to be function tested and the device must only be proven in its “safe” position (e.g., did the valve close fully?).  Testing and pass/fail criteria will have to be developed for each analog control device depending on the impact that failure to accurately perform a function may have on the effectiveness of a loop.</w:t>
      </w:r>
    </w:p>
    <w:p w14:paraId="28768CDA" w14:textId="77777777" w:rsidR="00C37DFA" w:rsidRDefault="00C37DFA" w:rsidP="00C37DFA">
      <w:pPr>
        <w:spacing w:line="300" w:lineRule="auto"/>
        <w:ind w:left="720"/>
        <w:rPr>
          <w:sz w:val="22"/>
        </w:rPr>
      </w:pPr>
    </w:p>
    <w:p w14:paraId="28768CDB" w14:textId="77777777" w:rsidR="00C37DFA" w:rsidRDefault="00401643" w:rsidP="00C37DFA">
      <w:pPr>
        <w:spacing w:line="300" w:lineRule="auto"/>
        <w:ind w:left="720"/>
        <w:rPr>
          <w:sz w:val="22"/>
        </w:rPr>
      </w:pPr>
      <w:r w:rsidRPr="0055268E">
        <w:rPr>
          <w:b/>
          <w:sz w:val="22"/>
        </w:rPr>
        <w:t>Logic Solvers</w:t>
      </w:r>
      <w:r>
        <w:rPr>
          <w:sz w:val="22"/>
        </w:rPr>
        <w:t xml:space="preserve"> – Signals from sensors or other activation mechanisms may be analyzed in some form of logic solver such as a programmable logic controller that will send a signal to one or more final control elements.  In this case, the logic solver and its components such as a battery backup system become part of the system and each component must be identified and tested according to manufacturer recommendations.  </w:t>
      </w:r>
    </w:p>
    <w:p w14:paraId="28768CDC" w14:textId="77777777" w:rsidR="00401643" w:rsidRDefault="00401643" w:rsidP="00C859FC">
      <w:pPr>
        <w:pStyle w:val="BodyTextIndent2"/>
        <w:ind w:firstLine="0"/>
        <w:rPr>
          <w:sz w:val="22"/>
        </w:rPr>
      </w:pPr>
    </w:p>
    <w:p w14:paraId="28768CDD" w14:textId="77777777" w:rsidR="00C37DFA" w:rsidRDefault="00401643" w:rsidP="00C37DFA">
      <w:pPr>
        <w:spacing w:line="300" w:lineRule="auto"/>
        <w:ind w:left="720" w:hanging="720"/>
        <w:rPr>
          <w:sz w:val="22"/>
        </w:rPr>
      </w:pPr>
      <w:r>
        <w:rPr>
          <w:sz w:val="22"/>
        </w:rPr>
        <w:t>10.4</w:t>
      </w:r>
      <w:r>
        <w:rPr>
          <w:sz w:val="22"/>
        </w:rPr>
        <w:tab/>
      </w:r>
      <w:r w:rsidRPr="00BA5586">
        <w:rPr>
          <w:b/>
          <w:sz w:val="22"/>
        </w:rPr>
        <w:t>Function Testing</w:t>
      </w:r>
      <w:r w:rsidRPr="00BA5586">
        <w:rPr>
          <w:sz w:val="22"/>
        </w:rPr>
        <w:t xml:space="preserve"> </w:t>
      </w:r>
      <w:r>
        <w:rPr>
          <w:sz w:val="22"/>
        </w:rPr>
        <w:t>– No generally accepted code applies to testing of controls and alarms installed before 1996.  ISA S84.01-1996 may apply to design and testing of certain safety systems installed during or after 1996</w:t>
      </w:r>
      <w:r w:rsidR="00BA5586">
        <w:rPr>
          <w:sz w:val="22"/>
        </w:rPr>
        <w:t xml:space="preserve">; </w:t>
      </w:r>
      <w:r w:rsidR="00C20653">
        <w:rPr>
          <w:sz w:val="22"/>
        </w:rPr>
        <w:t>*</w:t>
      </w:r>
      <w:r w:rsidR="00BA5586">
        <w:rPr>
          <w:sz w:val="22"/>
        </w:rPr>
        <w:t>ISA 84.01-2004 may apply to design and testing of certain safety systems installed after 2004.  Requirements for other instrumented systems that serve a safety function include:</w:t>
      </w:r>
    </w:p>
    <w:p w14:paraId="28768CDE" w14:textId="77777777" w:rsidR="00C37DFA" w:rsidRDefault="00C37DFA" w:rsidP="00C37DFA">
      <w:pPr>
        <w:spacing w:line="300" w:lineRule="auto"/>
        <w:ind w:left="720" w:hanging="720"/>
        <w:rPr>
          <w:sz w:val="22"/>
        </w:rPr>
      </w:pPr>
    </w:p>
    <w:p w14:paraId="28768CDF" w14:textId="77777777" w:rsidR="00C37DFA" w:rsidRDefault="00401643" w:rsidP="00C37DFA">
      <w:pPr>
        <w:spacing w:line="300" w:lineRule="auto"/>
        <w:ind w:left="1440" w:hanging="720"/>
        <w:rPr>
          <w:sz w:val="22"/>
        </w:rPr>
      </w:pPr>
      <w:r>
        <w:rPr>
          <w:sz w:val="22"/>
        </w:rPr>
        <w:t>10.4.1</w:t>
      </w:r>
      <w:r>
        <w:rPr>
          <w:sz w:val="22"/>
        </w:rPr>
        <w:tab/>
      </w:r>
      <w:r w:rsidRPr="00BA5586">
        <w:rPr>
          <w:b/>
          <w:sz w:val="22"/>
        </w:rPr>
        <w:t>Simple Control Loops</w:t>
      </w:r>
      <w:r w:rsidR="00C37DFA" w:rsidRPr="00C37DFA">
        <w:rPr>
          <w:b/>
          <w:sz w:val="22"/>
        </w:rPr>
        <w:t xml:space="preserve"> </w:t>
      </w:r>
      <w:r>
        <w:rPr>
          <w:sz w:val="22"/>
        </w:rPr>
        <w:t xml:space="preserve">– Simple control loops have a single input and a single output with some combination of PID control.  If these loops serve a day to day regulatory function (e.g., control flow of steam to a reactor), </w:t>
      </w:r>
      <w:r w:rsidR="00BA5586">
        <w:rPr>
          <w:sz w:val="22"/>
        </w:rPr>
        <w:t xml:space="preserve">proper </w:t>
      </w:r>
      <w:r>
        <w:rPr>
          <w:sz w:val="22"/>
        </w:rPr>
        <w:t xml:space="preserve">loop function can simply be verified by operational personnel.  </w:t>
      </w:r>
    </w:p>
    <w:p w14:paraId="28768CE0" w14:textId="77777777" w:rsidR="00C37DFA" w:rsidRPr="00C37DFA" w:rsidRDefault="00C37DFA" w:rsidP="00C37DFA">
      <w:pPr>
        <w:spacing w:line="300" w:lineRule="auto"/>
        <w:ind w:left="1440" w:hanging="720"/>
        <w:rPr>
          <w:sz w:val="22"/>
        </w:rPr>
      </w:pPr>
    </w:p>
    <w:p w14:paraId="28768CE1" w14:textId="77777777" w:rsidR="00C37DFA" w:rsidRDefault="00401643" w:rsidP="00C37DFA">
      <w:pPr>
        <w:spacing w:line="300" w:lineRule="auto"/>
        <w:ind w:left="1440" w:hanging="720"/>
        <w:rPr>
          <w:sz w:val="22"/>
        </w:rPr>
      </w:pPr>
      <w:r>
        <w:rPr>
          <w:sz w:val="22"/>
        </w:rPr>
        <w:t>10.4.2</w:t>
      </w:r>
      <w:r>
        <w:rPr>
          <w:sz w:val="22"/>
        </w:rPr>
        <w:tab/>
      </w:r>
      <w:r w:rsidRPr="00BA5586">
        <w:rPr>
          <w:b/>
          <w:sz w:val="22"/>
        </w:rPr>
        <w:t>Advanced Control Loops</w:t>
      </w:r>
      <w:r>
        <w:rPr>
          <w:sz w:val="22"/>
        </w:rPr>
        <w:t xml:space="preserve"> – Advanced control loops typically include cascade control, feed-forward control, fuzzy logic control, multivariate control, model predictive control, or a wide range of other control strategies.  If loop function is required for process safety (based on the list of safety systems in the PSI), detailed test procedures will be required.</w:t>
      </w:r>
    </w:p>
    <w:p w14:paraId="28768CE2" w14:textId="77777777" w:rsidR="00C37DFA" w:rsidRDefault="00C37DFA" w:rsidP="00C37DFA">
      <w:pPr>
        <w:spacing w:line="300" w:lineRule="auto"/>
        <w:ind w:left="1440" w:hanging="720"/>
        <w:rPr>
          <w:sz w:val="22"/>
        </w:rPr>
      </w:pPr>
    </w:p>
    <w:p w14:paraId="28768CE3" w14:textId="77777777" w:rsidR="00C37DFA" w:rsidRDefault="00401643" w:rsidP="00C37DFA">
      <w:pPr>
        <w:spacing w:line="300" w:lineRule="auto"/>
        <w:ind w:left="1440" w:hanging="720"/>
        <w:rPr>
          <w:sz w:val="22"/>
        </w:rPr>
      </w:pPr>
      <w:r>
        <w:rPr>
          <w:sz w:val="22"/>
        </w:rPr>
        <w:t>10.4.3</w:t>
      </w:r>
      <w:r>
        <w:rPr>
          <w:sz w:val="22"/>
        </w:rPr>
        <w:tab/>
      </w:r>
      <w:r w:rsidRPr="00BA5586">
        <w:rPr>
          <w:b/>
          <w:sz w:val="22"/>
        </w:rPr>
        <w:t>Simple Alarms</w:t>
      </w:r>
      <w:r>
        <w:rPr>
          <w:sz w:val="22"/>
        </w:rPr>
        <w:t xml:space="preserve"> – Simple alarms are based on comparing a single input to predetermined values for parameters such as high, low, deviation from setpoint, or rate of change of a process variable. If these alarms are listed in the PSI as safety systems, their function should be tested whenever the field instrument is calibrated.  The test procedure should include steps to ensure that the controller or other alarming mechanism has the proper alarm setpoints and that related audible and visual alarms (e.g., on an alarm panel or computer screen) are activated and cleared as appropriate.</w:t>
      </w:r>
    </w:p>
    <w:p w14:paraId="28768CE4" w14:textId="77777777" w:rsidR="00C37DFA" w:rsidRDefault="00C37DFA" w:rsidP="00C37DFA">
      <w:pPr>
        <w:spacing w:line="300" w:lineRule="auto"/>
        <w:ind w:left="1440" w:hanging="720"/>
        <w:rPr>
          <w:sz w:val="22"/>
        </w:rPr>
      </w:pPr>
    </w:p>
    <w:p w14:paraId="28768CE5" w14:textId="77777777" w:rsidR="00C37DFA" w:rsidRDefault="00401643" w:rsidP="00C37DFA">
      <w:pPr>
        <w:spacing w:line="300" w:lineRule="auto"/>
        <w:ind w:left="1440" w:hanging="720"/>
        <w:rPr>
          <w:sz w:val="22"/>
        </w:rPr>
      </w:pPr>
      <w:r>
        <w:rPr>
          <w:sz w:val="22"/>
        </w:rPr>
        <w:t>10.4.4</w:t>
      </w:r>
      <w:r>
        <w:rPr>
          <w:sz w:val="22"/>
        </w:rPr>
        <w:tab/>
      </w:r>
      <w:r w:rsidR="00C20653">
        <w:rPr>
          <w:sz w:val="22"/>
        </w:rPr>
        <w:t>*</w:t>
      </w:r>
      <w:r w:rsidR="00C37DFA" w:rsidRPr="00C37DFA">
        <w:rPr>
          <w:b/>
          <w:sz w:val="22"/>
        </w:rPr>
        <w:t xml:space="preserve">Conditionalized </w:t>
      </w:r>
      <w:r w:rsidRPr="00BA5586">
        <w:rPr>
          <w:b/>
          <w:sz w:val="22"/>
        </w:rPr>
        <w:t xml:space="preserve">Alarms </w:t>
      </w:r>
      <w:r w:rsidR="00BA5586">
        <w:rPr>
          <w:b/>
          <w:sz w:val="22"/>
        </w:rPr>
        <w:t>or Alarms w</w:t>
      </w:r>
      <w:r w:rsidR="00BA5586" w:rsidRPr="00BA5586">
        <w:rPr>
          <w:b/>
          <w:sz w:val="22"/>
        </w:rPr>
        <w:t xml:space="preserve">ith </w:t>
      </w:r>
      <w:r w:rsidRPr="00BA5586">
        <w:rPr>
          <w:b/>
          <w:sz w:val="22"/>
        </w:rPr>
        <w:t>Multiple Inputs</w:t>
      </w:r>
      <w:r>
        <w:rPr>
          <w:sz w:val="22"/>
        </w:rPr>
        <w:t xml:space="preserve"> – Alarms with multiple inputs typically involve if/then logic to determine if an alarm condition exists. If these alarms are listed in the PSI as safety systems, their function should be tested for each alarm condition.  The test procedure should include steps to ensure that the controller or other alarming mechanisms have all of the proper alarm setpoints and that related audible and visual alarms are activated and cleared as appropriate.</w:t>
      </w:r>
    </w:p>
    <w:p w14:paraId="28768CE6" w14:textId="77777777" w:rsidR="00C37DFA" w:rsidRDefault="00C37DFA" w:rsidP="00C37DFA">
      <w:pPr>
        <w:tabs>
          <w:tab w:val="left" w:pos="720"/>
          <w:tab w:val="left" w:pos="1520"/>
          <w:tab w:val="center" w:pos="4320"/>
        </w:tabs>
        <w:spacing w:line="300" w:lineRule="auto"/>
        <w:ind w:left="720"/>
        <w:rPr>
          <w:sz w:val="22"/>
        </w:rPr>
      </w:pPr>
    </w:p>
    <w:p w14:paraId="28768CE7"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CE8"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11.0</w:t>
      </w:r>
      <w:r>
        <w:rPr>
          <w:rFonts w:ascii="Times New Roman" w:hAnsi="Times New Roman"/>
          <w:sz w:val="22"/>
        </w:rPr>
        <w:tab/>
        <w:t>INTERLOCKS AND EMERGENCY SHUTDOWN SYSTEMS</w:t>
      </w:r>
    </w:p>
    <w:p w14:paraId="28768CE9" w14:textId="77777777" w:rsidR="00C37DFA" w:rsidRDefault="00C37DFA" w:rsidP="00C37DFA">
      <w:pPr>
        <w:tabs>
          <w:tab w:val="left" w:pos="720"/>
          <w:tab w:val="left" w:pos="1520"/>
          <w:tab w:val="center" w:pos="4320"/>
        </w:tabs>
        <w:spacing w:line="300" w:lineRule="auto"/>
        <w:rPr>
          <w:sz w:val="22"/>
        </w:rPr>
      </w:pPr>
    </w:p>
    <w:p w14:paraId="28768CEA" w14:textId="77777777" w:rsidR="00C37DFA" w:rsidRDefault="00401643" w:rsidP="00C37DFA">
      <w:pPr>
        <w:tabs>
          <w:tab w:val="left" w:pos="1520"/>
          <w:tab w:val="center" w:pos="4320"/>
        </w:tabs>
        <w:spacing w:line="300" w:lineRule="auto"/>
        <w:ind w:left="720" w:hanging="720"/>
        <w:rPr>
          <w:sz w:val="22"/>
        </w:rPr>
      </w:pPr>
      <w:r>
        <w:rPr>
          <w:sz w:val="22"/>
        </w:rPr>
        <w:t>11.1</w:t>
      </w:r>
      <w:r>
        <w:rPr>
          <w:sz w:val="22"/>
        </w:rPr>
        <w:tab/>
      </w:r>
      <w:r>
        <w:rPr>
          <w:b/>
          <w:sz w:val="22"/>
        </w:rPr>
        <w:t>Scope</w:t>
      </w:r>
      <w:r>
        <w:rPr>
          <w:sz w:val="22"/>
        </w:rPr>
        <w:t xml:space="preserve"> – All process interlocks and emergency shutdown systems (ESSs) used to isolate flow of hazardous chemicals, interrupt power, mitigate the effects of the release of hazardous chemicals, or are otherwise listed as a safety system in the PSI shall be included in the MI program for periodic maintenance and testing.  By design, ESSs are safety systems.</w:t>
      </w:r>
    </w:p>
    <w:p w14:paraId="28768CEB" w14:textId="77777777" w:rsidR="00C37DFA" w:rsidRDefault="00C37DFA" w:rsidP="00C37DFA">
      <w:pPr>
        <w:tabs>
          <w:tab w:val="left" w:pos="720"/>
          <w:tab w:val="left" w:pos="1520"/>
          <w:tab w:val="center" w:pos="4320"/>
        </w:tabs>
        <w:spacing w:line="300" w:lineRule="auto"/>
        <w:rPr>
          <w:sz w:val="22"/>
        </w:rPr>
      </w:pPr>
    </w:p>
    <w:p w14:paraId="28768CEC" w14:textId="77777777" w:rsidR="00C37DFA" w:rsidRDefault="00401643" w:rsidP="00C37DFA">
      <w:pPr>
        <w:tabs>
          <w:tab w:val="left" w:pos="720"/>
          <w:tab w:val="left" w:pos="1520"/>
          <w:tab w:val="center" w:pos="4320"/>
        </w:tabs>
        <w:spacing w:line="300" w:lineRule="auto"/>
        <w:ind w:left="720"/>
        <w:rPr>
          <w:sz w:val="22"/>
        </w:rPr>
      </w:pPr>
      <w:r>
        <w:rPr>
          <w:sz w:val="22"/>
        </w:rPr>
        <w:t>Interlocks and ESSs may serve additional functions such as activating notification or alarm systems.  Test requirements specified below apply to all safety functions served by an ESS.</w:t>
      </w:r>
    </w:p>
    <w:p w14:paraId="28768CED" w14:textId="77777777" w:rsidR="00C37DFA" w:rsidRDefault="00C37DFA" w:rsidP="00C37DFA">
      <w:pPr>
        <w:tabs>
          <w:tab w:val="left" w:pos="720"/>
          <w:tab w:val="left" w:pos="1520"/>
          <w:tab w:val="center" w:pos="4320"/>
        </w:tabs>
        <w:spacing w:line="300" w:lineRule="auto"/>
        <w:rPr>
          <w:sz w:val="22"/>
        </w:rPr>
      </w:pPr>
    </w:p>
    <w:p w14:paraId="28768CEE" w14:textId="77777777" w:rsidR="00C37DFA" w:rsidRDefault="00401643" w:rsidP="00C37DFA">
      <w:pPr>
        <w:tabs>
          <w:tab w:val="left" w:pos="720"/>
          <w:tab w:val="left" w:pos="1520"/>
          <w:tab w:val="center" w:pos="4320"/>
        </w:tabs>
        <w:spacing w:line="300" w:lineRule="auto"/>
        <w:ind w:left="720"/>
        <w:rPr>
          <w:sz w:val="22"/>
        </w:rPr>
      </w:pPr>
      <w:r>
        <w:rPr>
          <w:sz w:val="22"/>
        </w:rPr>
        <w:t>For the purposes of this guideline, interlocks and ESSs do not include mechanical and electromechanical safety interlocks that are not related to prevention or mitigation of accidents involving hazardous chemicals.  For example, equipment access panel switches that protect maintenance personnel from rotating hardware hazards are not covered by this guideline.</w:t>
      </w:r>
    </w:p>
    <w:p w14:paraId="28768CEF" w14:textId="77777777" w:rsidR="00C37DFA" w:rsidRDefault="00C37DFA" w:rsidP="00C37DFA">
      <w:pPr>
        <w:tabs>
          <w:tab w:val="left" w:pos="720"/>
          <w:tab w:val="left" w:pos="1520"/>
          <w:tab w:val="center" w:pos="4320"/>
        </w:tabs>
        <w:spacing w:line="300" w:lineRule="auto"/>
        <w:rPr>
          <w:sz w:val="22"/>
        </w:rPr>
      </w:pPr>
    </w:p>
    <w:p w14:paraId="28768CF0" w14:textId="77777777" w:rsidR="00C37DFA" w:rsidRDefault="00401643" w:rsidP="00C37DFA">
      <w:pPr>
        <w:tabs>
          <w:tab w:val="left" w:pos="1520"/>
          <w:tab w:val="center" w:pos="4320"/>
        </w:tabs>
        <w:spacing w:line="300" w:lineRule="auto"/>
        <w:ind w:left="720" w:hanging="720"/>
        <w:rPr>
          <w:sz w:val="22"/>
        </w:rPr>
      </w:pPr>
      <w:r>
        <w:rPr>
          <w:sz w:val="22"/>
        </w:rPr>
        <w:t>11.2</w:t>
      </w:r>
      <w:r>
        <w:rPr>
          <w:sz w:val="22"/>
        </w:rPr>
        <w:tab/>
      </w:r>
      <w:r w:rsidRPr="00BA5586">
        <w:rPr>
          <w:b/>
          <w:sz w:val="22"/>
        </w:rPr>
        <w:t>Inspection and Test Requirements</w:t>
      </w:r>
      <w:r>
        <w:rPr>
          <w:sz w:val="22"/>
        </w:rPr>
        <w:t xml:space="preserve"> – There are no generally accepted engineering standards that directly prescribe test frequencies and methods for interlocks and ESSs.  Limited information on test requirements for safety instrumented systems </w:t>
      </w:r>
      <w:r w:rsidR="005C1F47">
        <w:rPr>
          <w:sz w:val="22"/>
        </w:rPr>
        <w:t>is</w:t>
      </w:r>
      <w:r>
        <w:rPr>
          <w:sz w:val="22"/>
        </w:rPr>
        <w:t xml:space="preserve"> given in Sections 9.7 and B.15 of ISA-S84.01-1996.  Table 11.1 provides general guidelines for inspection and test methods and frequencies.  Sites should specifically justify any test interval greater than 3 years for interlocks and ESSs included in the MI program.</w:t>
      </w:r>
    </w:p>
    <w:p w14:paraId="28768CF1" w14:textId="77777777" w:rsidR="00C37DFA" w:rsidRPr="00C37DFA" w:rsidRDefault="00C37DFA" w:rsidP="00C37DFA">
      <w:pPr>
        <w:tabs>
          <w:tab w:val="left" w:pos="1520"/>
          <w:tab w:val="center" w:pos="4320"/>
        </w:tabs>
        <w:spacing w:line="300" w:lineRule="auto"/>
        <w:ind w:left="720" w:hanging="720"/>
        <w:rPr>
          <w:sz w:val="22"/>
        </w:rPr>
      </w:pPr>
    </w:p>
    <w:p w14:paraId="28768CF2" w14:textId="77777777" w:rsidR="00C37DFA" w:rsidRDefault="00401643" w:rsidP="00C37DFA">
      <w:pPr>
        <w:spacing w:line="300" w:lineRule="auto"/>
        <w:ind w:left="720"/>
        <w:rPr>
          <w:sz w:val="22"/>
        </w:rPr>
      </w:pPr>
      <w:r>
        <w:rPr>
          <w:sz w:val="22"/>
        </w:rPr>
        <w:t>If a risk assessment has been performed for a process that specifies or assumes a probability of failure on demand (also called safety integrity level, or SIL) for an interlock or emergency shutdown system, see ISA-S84.01-1996 for guidance on system design and testing requirements to ensure that the assumed SIL is achieved and maintained.</w:t>
      </w:r>
    </w:p>
    <w:p w14:paraId="28768CF3" w14:textId="77777777" w:rsidR="00401643" w:rsidRDefault="00401643" w:rsidP="00C859FC">
      <w:pPr>
        <w:pStyle w:val="BodyTextIndent2"/>
        <w:ind w:left="0"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556"/>
        <w:gridCol w:w="2844"/>
        <w:gridCol w:w="2880"/>
      </w:tblGrid>
      <w:tr w:rsidR="00401643" w14:paraId="28768CF6" w14:textId="77777777" w:rsidTr="00A76CF3">
        <w:trPr>
          <w:cantSplit/>
        </w:trPr>
        <w:tc>
          <w:tcPr>
            <w:tcW w:w="8280" w:type="dxa"/>
            <w:gridSpan w:val="3"/>
            <w:tcBorders>
              <w:bottom w:val="single" w:sz="24" w:space="0" w:color="auto"/>
            </w:tcBorders>
            <w:vAlign w:val="bottom"/>
          </w:tcPr>
          <w:p w14:paraId="28768CF4" w14:textId="77777777" w:rsidR="00401643" w:rsidRDefault="00401643" w:rsidP="00C859FC">
            <w:pPr>
              <w:pStyle w:val="Heading3"/>
            </w:pPr>
            <w:r>
              <w:t xml:space="preserve">Table 11.1 – Test and Inspection Methods and Frequencies for </w:t>
            </w:r>
          </w:p>
          <w:p w14:paraId="28768CF5" w14:textId="77777777" w:rsidR="00401643" w:rsidRDefault="00401643" w:rsidP="00C859FC">
            <w:pPr>
              <w:pStyle w:val="Heading3"/>
              <w:rPr>
                <w:sz w:val="20"/>
              </w:rPr>
            </w:pPr>
            <w:r>
              <w:t>Interlocks and Emergency Shutdown Systems</w:t>
            </w:r>
          </w:p>
        </w:tc>
      </w:tr>
      <w:tr w:rsidR="00401643" w14:paraId="28768CFA" w14:textId="77777777" w:rsidTr="00A76CF3">
        <w:trPr>
          <w:cantSplit/>
        </w:trPr>
        <w:tc>
          <w:tcPr>
            <w:tcW w:w="2556" w:type="dxa"/>
            <w:tcBorders>
              <w:top w:val="single" w:sz="24" w:space="0" w:color="auto"/>
              <w:bottom w:val="single" w:sz="12" w:space="0" w:color="auto"/>
            </w:tcBorders>
            <w:vAlign w:val="bottom"/>
          </w:tcPr>
          <w:p w14:paraId="28768CF7" w14:textId="77777777" w:rsidR="00C37DFA" w:rsidRDefault="00401643" w:rsidP="00C37DFA">
            <w:pPr>
              <w:tabs>
                <w:tab w:val="left" w:pos="720"/>
                <w:tab w:val="left" w:pos="1520"/>
                <w:tab w:val="center" w:pos="4320"/>
              </w:tabs>
              <w:spacing w:before="80"/>
              <w:ind w:left="36"/>
              <w:rPr>
                <w:b/>
                <w:sz w:val="20"/>
              </w:rPr>
            </w:pPr>
            <w:r>
              <w:rPr>
                <w:b/>
                <w:sz w:val="20"/>
              </w:rPr>
              <w:t>System Design</w:t>
            </w:r>
          </w:p>
        </w:tc>
        <w:tc>
          <w:tcPr>
            <w:tcW w:w="2844" w:type="dxa"/>
            <w:tcBorders>
              <w:top w:val="single" w:sz="24" w:space="0" w:color="auto"/>
              <w:bottom w:val="single" w:sz="12" w:space="0" w:color="auto"/>
            </w:tcBorders>
            <w:vAlign w:val="bottom"/>
          </w:tcPr>
          <w:p w14:paraId="28768CF8" w14:textId="77777777" w:rsidR="00C37DFA" w:rsidRDefault="00401643" w:rsidP="00C37DFA">
            <w:pPr>
              <w:pStyle w:val="Header"/>
              <w:tabs>
                <w:tab w:val="left" w:pos="720"/>
                <w:tab w:val="left" w:pos="1520"/>
              </w:tabs>
              <w:spacing w:before="80"/>
              <w:rPr>
                <w:b/>
                <w:sz w:val="20"/>
              </w:rPr>
            </w:pPr>
            <w:r>
              <w:rPr>
                <w:b/>
                <w:sz w:val="20"/>
              </w:rPr>
              <w:t>Component Maintenance and Testing</w:t>
            </w:r>
          </w:p>
        </w:tc>
        <w:tc>
          <w:tcPr>
            <w:tcW w:w="2880" w:type="dxa"/>
            <w:tcBorders>
              <w:top w:val="single" w:sz="24" w:space="0" w:color="auto"/>
              <w:bottom w:val="single" w:sz="12" w:space="0" w:color="auto"/>
            </w:tcBorders>
            <w:vAlign w:val="bottom"/>
          </w:tcPr>
          <w:p w14:paraId="28768CF9" w14:textId="77777777" w:rsidR="00C37DFA" w:rsidRDefault="00401643" w:rsidP="00C37DFA">
            <w:pPr>
              <w:tabs>
                <w:tab w:val="left" w:pos="720"/>
                <w:tab w:val="left" w:pos="1520"/>
                <w:tab w:val="center" w:pos="4320"/>
              </w:tabs>
              <w:spacing w:before="80"/>
              <w:rPr>
                <w:b/>
                <w:sz w:val="20"/>
              </w:rPr>
            </w:pPr>
            <w:r>
              <w:rPr>
                <w:b/>
                <w:sz w:val="20"/>
              </w:rPr>
              <w:t>Functional Test</w:t>
            </w:r>
          </w:p>
        </w:tc>
      </w:tr>
      <w:tr w:rsidR="00401643" w14:paraId="28768CFE" w14:textId="77777777" w:rsidTr="00A76CF3">
        <w:trPr>
          <w:cantSplit/>
        </w:trPr>
        <w:tc>
          <w:tcPr>
            <w:tcW w:w="2556" w:type="dxa"/>
            <w:tcBorders>
              <w:top w:val="single" w:sz="12" w:space="0" w:color="auto"/>
              <w:bottom w:val="single" w:sz="2" w:space="0" w:color="auto"/>
            </w:tcBorders>
          </w:tcPr>
          <w:p w14:paraId="28768CFB" w14:textId="77777777" w:rsidR="00401643" w:rsidRDefault="00401643" w:rsidP="00C859FC">
            <w:pPr>
              <w:tabs>
                <w:tab w:val="left" w:pos="720"/>
                <w:tab w:val="left" w:pos="1520"/>
                <w:tab w:val="center" w:pos="4320"/>
              </w:tabs>
              <w:spacing w:before="80"/>
              <w:ind w:left="36"/>
              <w:rPr>
                <w:sz w:val="20"/>
              </w:rPr>
            </w:pPr>
            <w:r>
              <w:rPr>
                <w:sz w:val="20"/>
              </w:rPr>
              <w:t>Direct-wired, fail-safe, interlocks and ESSs</w:t>
            </w:r>
          </w:p>
        </w:tc>
        <w:tc>
          <w:tcPr>
            <w:tcW w:w="2844" w:type="dxa"/>
            <w:tcBorders>
              <w:top w:val="single" w:sz="12" w:space="0" w:color="auto"/>
              <w:bottom w:val="single" w:sz="2" w:space="0" w:color="auto"/>
            </w:tcBorders>
          </w:tcPr>
          <w:p w14:paraId="28768CFC"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2880" w:type="dxa"/>
            <w:tcBorders>
              <w:top w:val="single" w:sz="12" w:space="0" w:color="auto"/>
              <w:bottom w:val="single" w:sz="2" w:space="0" w:color="auto"/>
            </w:tcBorders>
          </w:tcPr>
          <w:p w14:paraId="28768CFD" w14:textId="77777777" w:rsidR="00401643" w:rsidRDefault="00401643" w:rsidP="00C859FC">
            <w:pPr>
              <w:tabs>
                <w:tab w:val="left" w:pos="720"/>
                <w:tab w:val="left" w:pos="1520"/>
                <w:tab w:val="center" w:pos="4320"/>
              </w:tabs>
              <w:spacing w:before="80"/>
              <w:rPr>
                <w:sz w:val="20"/>
              </w:rPr>
            </w:pPr>
            <w:r>
              <w:rPr>
                <w:sz w:val="20"/>
              </w:rPr>
              <w:t>Function test required, test interval nte annually, unless site history indicates otherwise</w:t>
            </w:r>
          </w:p>
        </w:tc>
      </w:tr>
      <w:tr w:rsidR="00401643" w14:paraId="28768D02" w14:textId="77777777" w:rsidTr="00E73E89">
        <w:trPr>
          <w:cantSplit/>
        </w:trPr>
        <w:tc>
          <w:tcPr>
            <w:tcW w:w="2556" w:type="dxa"/>
            <w:tcBorders>
              <w:top w:val="single" w:sz="2" w:space="0" w:color="auto"/>
              <w:bottom w:val="single" w:sz="24" w:space="0" w:color="auto"/>
            </w:tcBorders>
          </w:tcPr>
          <w:p w14:paraId="28768CFF" w14:textId="77777777" w:rsidR="00401643" w:rsidRDefault="00401643" w:rsidP="00C859FC">
            <w:pPr>
              <w:tabs>
                <w:tab w:val="left" w:pos="720"/>
                <w:tab w:val="left" w:pos="1520"/>
                <w:tab w:val="center" w:pos="4320"/>
              </w:tabs>
              <w:spacing w:before="80"/>
              <w:ind w:left="36"/>
              <w:rPr>
                <w:sz w:val="20"/>
              </w:rPr>
            </w:pPr>
            <w:r>
              <w:rPr>
                <w:sz w:val="20"/>
              </w:rPr>
              <w:t>All other interlocks and ESSs</w:t>
            </w:r>
          </w:p>
        </w:tc>
        <w:tc>
          <w:tcPr>
            <w:tcW w:w="2844" w:type="dxa"/>
            <w:tcBorders>
              <w:top w:val="single" w:sz="2" w:space="0" w:color="auto"/>
              <w:bottom w:val="single" w:sz="24" w:space="0" w:color="auto"/>
            </w:tcBorders>
          </w:tcPr>
          <w:p w14:paraId="28768D00"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2880" w:type="dxa"/>
            <w:tcBorders>
              <w:top w:val="single" w:sz="2" w:space="0" w:color="auto"/>
              <w:bottom w:val="single" w:sz="24" w:space="0" w:color="auto"/>
            </w:tcBorders>
          </w:tcPr>
          <w:p w14:paraId="28768D01" w14:textId="77777777" w:rsidR="00401643" w:rsidRDefault="00401643" w:rsidP="00C859FC">
            <w:pPr>
              <w:tabs>
                <w:tab w:val="left" w:pos="720"/>
                <w:tab w:val="left" w:pos="1520"/>
                <w:tab w:val="center" w:pos="4320"/>
              </w:tabs>
              <w:spacing w:before="80"/>
              <w:rPr>
                <w:sz w:val="20"/>
              </w:rPr>
            </w:pPr>
            <w:r>
              <w:rPr>
                <w:sz w:val="20"/>
              </w:rPr>
              <w:t>Full system test required, test interval based on system design</w:t>
            </w:r>
          </w:p>
        </w:tc>
      </w:tr>
    </w:tbl>
    <w:p w14:paraId="28768D03" w14:textId="77777777" w:rsidR="00C37DFA" w:rsidRDefault="00C37DFA" w:rsidP="00C37DFA">
      <w:pPr>
        <w:tabs>
          <w:tab w:val="left" w:pos="720"/>
          <w:tab w:val="left" w:pos="1520"/>
          <w:tab w:val="center" w:pos="4320"/>
        </w:tabs>
        <w:spacing w:line="300" w:lineRule="auto"/>
        <w:rPr>
          <w:sz w:val="22"/>
        </w:rPr>
      </w:pPr>
    </w:p>
    <w:p w14:paraId="28768D04" w14:textId="77777777" w:rsidR="00C37DFA" w:rsidRDefault="00401643" w:rsidP="00C37DFA">
      <w:pPr>
        <w:tabs>
          <w:tab w:val="left" w:pos="1520"/>
          <w:tab w:val="center" w:pos="4320"/>
        </w:tabs>
        <w:spacing w:line="300" w:lineRule="auto"/>
        <w:ind w:left="720" w:hanging="720"/>
        <w:rPr>
          <w:sz w:val="22"/>
        </w:rPr>
      </w:pPr>
      <w:r>
        <w:rPr>
          <w:sz w:val="22"/>
        </w:rPr>
        <w:lastRenderedPageBreak/>
        <w:t>11.3</w:t>
      </w:r>
      <w:r>
        <w:rPr>
          <w:sz w:val="22"/>
        </w:rPr>
        <w:tab/>
      </w:r>
      <w:r w:rsidRPr="00BA5586">
        <w:rPr>
          <w:b/>
          <w:sz w:val="22"/>
        </w:rPr>
        <w:t>Component Maintenance and Testing</w:t>
      </w:r>
      <w:r>
        <w:rPr>
          <w:sz w:val="22"/>
        </w:rPr>
        <w:t xml:space="preserve"> – Interlocks and ESSs include some sort of sensor or activation mechanism and some sort of final control element.  These may be directly coupled together or may be linked through a control device.</w:t>
      </w:r>
    </w:p>
    <w:p w14:paraId="28768D05" w14:textId="77777777" w:rsidR="00401643" w:rsidRDefault="00401643" w:rsidP="00C859FC">
      <w:pPr>
        <w:pStyle w:val="BodyTextIndent2"/>
        <w:ind w:firstLine="0"/>
        <w:rPr>
          <w:b/>
          <w:sz w:val="22"/>
        </w:rPr>
      </w:pPr>
    </w:p>
    <w:p w14:paraId="28768D06" w14:textId="77777777" w:rsidR="00C37DFA" w:rsidRDefault="00401643" w:rsidP="00C37DFA">
      <w:pPr>
        <w:spacing w:line="300" w:lineRule="auto"/>
        <w:ind w:left="720"/>
        <w:rPr>
          <w:sz w:val="22"/>
        </w:rPr>
      </w:pPr>
      <w:r>
        <w:rPr>
          <w:sz w:val="22"/>
        </w:rPr>
        <w:t>All components that are required for proper operation of each interlock or ESS should be identified and maintained per manufacturers recommendations.  Sensors and activation mechanisms include (1) mushroom E-stop switches, (2) discrete sensors or field switches for high or low level, flow, temperature, or pressure, or (3) analog sensors for level, flow, temperature, pressure, or composition.  Manufacturer recommendations may range from no specific maintenance (e.g., for switches) to frequent calibration for certain analog sensors.</w:t>
      </w:r>
    </w:p>
    <w:p w14:paraId="28768D07" w14:textId="77777777" w:rsidR="00C37DFA" w:rsidRDefault="00C37DFA" w:rsidP="00C37DFA">
      <w:pPr>
        <w:spacing w:line="300" w:lineRule="auto"/>
        <w:ind w:left="720"/>
        <w:rPr>
          <w:sz w:val="22"/>
        </w:rPr>
      </w:pPr>
    </w:p>
    <w:p w14:paraId="28768D08" w14:textId="77777777" w:rsidR="00C37DFA" w:rsidRDefault="00401643" w:rsidP="00C37DFA">
      <w:pPr>
        <w:spacing w:line="300" w:lineRule="auto"/>
        <w:ind w:left="720"/>
        <w:rPr>
          <w:sz w:val="22"/>
        </w:rPr>
      </w:pPr>
      <w:r>
        <w:rPr>
          <w:sz w:val="22"/>
        </w:rPr>
        <w:t xml:space="preserve">Signals from sensors or other activation mechanisms may be analyzed in some form of logic solver such as a programmable logic controller that will control one or more final control elements.  In this case, the logic solver and its components such as a battery backup system become part of the system and each component required for proper operation must be identified and tested according to manufacturer recommendations.  </w:t>
      </w:r>
    </w:p>
    <w:p w14:paraId="28768D09" w14:textId="77777777" w:rsidR="00C37DFA" w:rsidRDefault="00C37DFA" w:rsidP="00C37DFA">
      <w:pPr>
        <w:spacing w:line="300" w:lineRule="auto"/>
        <w:ind w:left="720"/>
        <w:rPr>
          <w:sz w:val="22"/>
        </w:rPr>
      </w:pPr>
    </w:p>
    <w:p w14:paraId="28768D0A" w14:textId="77777777" w:rsidR="00C37DFA" w:rsidRDefault="00401643" w:rsidP="00C37DFA">
      <w:pPr>
        <w:spacing w:line="300" w:lineRule="auto"/>
        <w:ind w:left="720"/>
        <w:rPr>
          <w:sz w:val="22"/>
        </w:rPr>
      </w:pPr>
      <w:r>
        <w:rPr>
          <w:sz w:val="22"/>
        </w:rPr>
        <w:t xml:space="preserve">The final control element of an interlock or ESS is typically some sort of motor relay or isolation valve. These elements are often electro-mechanical, pneumatic, or hydraulic devices and must be maintained according to manufacturer recommendations to ensure proper operation.  </w:t>
      </w:r>
    </w:p>
    <w:p w14:paraId="28768D0B" w14:textId="77777777" w:rsidR="00401643" w:rsidRDefault="00401643" w:rsidP="00C859FC">
      <w:pPr>
        <w:pStyle w:val="BodyTextIndent2"/>
        <w:rPr>
          <w:b/>
          <w:sz w:val="22"/>
        </w:rPr>
      </w:pPr>
    </w:p>
    <w:p w14:paraId="28768D0C" w14:textId="77777777" w:rsidR="00C37DFA" w:rsidRDefault="00401643" w:rsidP="00C37DFA">
      <w:pPr>
        <w:tabs>
          <w:tab w:val="left" w:pos="1520"/>
          <w:tab w:val="center" w:pos="4320"/>
        </w:tabs>
        <w:spacing w:line="300" w:lineRule="auto"/>
        <w:ind w:left="720" w:hanging="720"/>
        <w:rPr>
          <w:sz w:val="22"/>
        </w:rPr>
      </w:pPr>
      <w:r>
        <w:rPr>
          <w:sz w:val="22"/>
        </w:rPr>
        <w:t>11.4</w:t>
      </w:r>
      <w:r>
        <w:rPr>
          <w:sz w:val="22"/>
        </w:rPr>
        <w:tab/>
      </w:r>
      <w:r w:rsidRPr="00BA5586">
        <w:rPr>
          <w:b/>
          <w:sz w:val="22"/>
        </w:rPr>
        <w:t>Function Testing</w:t>
      </w:r>
      <w:r>
        <w:rPr>
          <w:sz w:val="22"/>
        </w:rPr>
        <w:t xml:space="preserve"> – Interlocks and ESSs shall be function tested at a frequency based on system design, equipment history, and operational considerations.  No generally accepted code applies to testing of ESSs installed before 1996.  ISA S84.01-1996 may apply to design and testing of certain safety systems installed during or after 1996.  Consult the PSI to determine if the list of design codes and standards for the process includes ISA S84.01-1996.</w:t>
      </w:r>
    </w:p>
    <w:p w14:paraId="28768D0D" w14:textId="77777777" w:rsidR="00C37DFA" w:rsidRDefault="00C37DFA" w:rsidP="00C37DFA">
      <w:pPr>
        <w:tabs>
          <w:tab w:val="left" w:pos="1520"/>
          <w:tab w:val="center" w:pos="4320"/>
        </w:tabs>
        <w:spacing w:line="300" w:lineRule="auto"/>
        <w:ind w:left="720" w:hanging="720"/>
        <w:rPr>
          <w:sz w:val="22"/>
        </w:rPr>
      </w:pPr>
    </w:p>
    <w:p w14:paraId="28768D0E" w14:textId="77777777" w:rsidR="00C37DFA" w:rsidRDefault="00401643" w:rsidP="00C37DFA">
      <w:pPr>
        <w:spacing w:line="300" w:lineRule="auto"/>
        <w:ind w:left="1440" w:hanging="720"/>
        <w:rPr>
          <w:sz w:val="22"/>
        </w:rPr>
      </w:pPr>
      <w:r>
        <w:rPr>
          <w:sz w:val="22"/>
        </w:rPr>
        <w:t>11.4.1</w:t>
      </w:r>
      <w:r>
        <w:rPr>
          <w:sz w:val="22"/>
        </w:rPr>
        <w:tab/>
      </w:r>
      <w:r w:rsidRPr="00BA5586">
        <w:rPr>
          <w:b/>
          <w:sz w:val="22"/>
        </w:rPr>
        <w:t>Operator-activated ESSs</w:t>
      </w:r>
      <w:r w:rsidR="00C37DFA" w:rsidRPr="00C37DFA">
        <w:rPr>
          <w:sz w:val="22"/>
        </w:rPr>
        <w:t xml:space="preserve"> </w:t>
      </w:r>
      <w:r>
        <w:rPr>
          <w:sz w:val="22"/>
        </w:rPr>
        <w:t xml:space="preserve">– Operator-activated ESSs typically include one or more switches that are wired in series such that opening any switch will trip a number of valves and motors to their “fail safe” condition (e.g., valves will typically shut and pump motors will typically turn off).  </w:t>
      </w:r>
    </w:p>
    <w:p w14:paraId="28768D0F" w14:textId="77777777" w:rsidR="00401643" w:rsidRDefault="00401643" w:rsidP="00C859FC">
      <w:pPr>
        <w:pStyle w:val="BodyTextIndent2"/>
        <w:tabs>
          <w:tab w:val="left" w:pos="1440"/>
        </w:tabs>
        <w:rPr>
          <w:b/>
          <w:sz w:val="22"/>
        </w:rPr>
      </w:pPr>
    </w:p>
    <w:p w14:paraId="28768D10" w14:textId="77777777" w:rsidR="00C37DFA" w:rsidRDefault="00401643" w:rsidP="00C37DFA">
      <w:pPr>
        <w:spacing w:line="300" w:lineRule="auto"/>
        <w:ind w:left="1440"/>
        <w:rPr>
          <w:sz w:val="22"/>
        </w:rPr>
      </w:pPr>
      <w:r>
        <w:rPr>
          <w:sz w:val="22"/>
        </w:rPr>
        <w:t xml:space="preserve">These systems are highly reliable and typically not susceptible to calibration error or software logic failure (i.e., by design, failures should cause the system to return to a safe condition).  However, they may be inadvertently defeated during maintenance activities.  The procedures for testing these systems should ensure that all activation points are tested </w:t>
      </w:r>
      <w:r w:rsidR="005C1F47">
        <w:rPr>
          <w:sz w:val="22"/>
        </w:rPr>
        <w:t>periodically</w:t>
      </w:r>
      <w:r>
        <w:rPr>
          <w:sz w:val="22"/>
        </w:rPr>
        <w:t xml:space="preserve"> and all final control elements function as designed.  These systems are typically tested annually unless site history or other conditions indicate otherwise.</w:t>
      </w:r>
    </w:p>
    <w:p w14:paraId="28768D11" w14:textId="77777777" w:rsidR="00401643" w:rsidRDefault="00401643" w:rsidP="00C859FC">
      <w:pPr>
        <w:pStyle w:val="BodyTextIndent2"/>
        <w:tabs>
          <w:tab w:val="left" w:pos="1440"/>
        </w:tabs>
        <w:rPr>
          <w:sz w:val="22"/>
        </w:rPr>
      </w:pPr>
    </w:p>
    <w:p w14:paraId="28768D12" w14:textId="77777777" w:rsidR="00C37DFA" w:rsidRDefault="00401643" w:rsidP="00C37DFA">
      <w:pPr>
        <w:spacing w:line="300" w:lineRule="auto"/>
        <w:ind w:left="1440" w:hanging="720"/>
        <w:rPr>
          <w:sz w:val="22"/>
        </w:rPr>
      </w:pPr>
      <w:r>
        <w:rPr>
          <w:sz w:val="22"/>
        </w:rPr>
        <w:lastRenderedPageBreak/>
        <w:t>11.4.2</w:t>
      </w:r>
      <w:r>
        <w:rPr>
          <w:sz w:val="22"/>
        </w:rPr>
        <w:tab/>
      </w:r>
      <w:r w:rsidRPr="00BA5586">
        <w:rPr>
          <w:b/>
          <w:sz w:val="22"/>
        </w:rPr>
        <w:t>Direct-Wired, Fail-Safe Interlocks</w:t>
      </w:r>
      <w:r>
        <w:rPr>
          <w:sz w:val="22"/>
        </w:rPr>
        <w:t xml:space="preserve"> – Direct-wired, fail-safe interlocks include direct-wired systems that use a fail-safe switch to prove a condition, do not have multiple relays or a logic solver, and directly remove power to solenoids or motor contactors.  A common example is the permissive controls systems for a process hot oil heater that may include a wide range of process parameters such as air flow, gas pressure, and hot oil flow to be in certain ranges prior to startup and during operation.</w:t>
      </w:r>
    </w:p>
    <w:p w14:paraId="28768D13" w14:textId="77777777" w:rsidR="00401643" w:rsidRDefault="00401643" w:rsidP="00C859FC">
      <w:pPr>
        <w:pStyle w:val="BodyTextIndent2"/>
        <w:tabs>
          <w:tab w:val="left" w:pos="1440"/>
        </w:tabs>
        <w:ind w:firstLine="0"/>
        <w:rPr>
          <w:sz w:val="22"/>
        </w:rPr>
      </w:pPr>
    </w:p>
    <w:p w14:paraId="28768D14" w14:textId="77777777" w:rsidR="00C37DFA" w:rsidRDefault="00401643" w:rsidP="00C37DFA">
      <w:pPr>
        <w:spacing w:line="300" w:lineRule="auto"/>
        <w:ind w:left="1440"/>
        <w:rPr>
          <w:sz w:val="22"/>
        </w:rPr>
      </w:pPr>
      <w:r>
        <w:rPr>
          <w:sz w:val="22"/>
        </w:rPr>
        <w:t>These systems are highly reliable and typically less susceptible to sensor calibration error or software logic failure (i.e., by design, failures should cause the system to return to a safe condition).  However, they may be inadvertently defeated during maintenance activities, or the sensors or final control elements may fail to function.  The procedures for testing these systems should ensure that all sensors and activation points are tested, all final control elements function as designed, and that the control elements are not being forced to the safe position by some other interlock.  These systems are typically tested annually unless site history or other conditions indicate otherwise.</w:t>
      </w:r>
    </w:p>
    <w:p w14:paraId="28768D15" w14:textId="77777777" w:rsidR="00401643" w:rsidRDefault="00401643" w:rsidP="00C859FC">
      <w:pPr>
        <w:pStyle w:val="BodyTextIndent2"/>
        <w:ind w:firstLine="0"/>
        <w:rPr>
          <w:sz w:val="22"/>
        </w:rPr>
      </w:pPr>
    </w:p>
    <w:p w14:paraId="28768D16" w14:textId="77777777" w:rsidR="00C37DFA" w:rsidRDefault="00401643" w:rsidP="00C37DFA">
      <w:pPr>
        <w:spacing w:line="300" w:lineRule="auto"/>
        <w:ind w:left="1440" w:hanging="720"/>
        <w:rPr>
          <w:sz w:val="22"/>
        </w:rPr>
      </w:pPr>
      <w:r>
        <w:rPr>
          <w:sz w:val="22"/>
        </w:rPr>
        <w:t>11.4.3</w:t>
      </w:r>
      <w:r>
        <w:rPr>
          <w:sz w:val="22"/>
        </w:rPr>
        <w:tab/>
      </w:r>
      <w:r w:rsidRPr="00BA5586">
        <w:rPr>
          <w:b/>
          <w:sz w:val="22"/>
        </w:rPr>
        <w:t>Other Interlocks and ESSs</w:t>
      </w:r>
      <w:r>
        <w:rPr>
          <w:sz w:val="22"/>
        </w:rPr>
        <w:t xml:space="preserve"> – All other interlocks and ESSs should be individually evaluated to determine test procedures and test frequency.  It is nearly impossible to test complex software-driven systems under all potential operational conditions and failure modes.  Procedures should ensure that all of the safety-related functions are performed under all probable conditions or modes, with particular attention paid to potential common-cause failure modes such as (1) power failures, (2) electrical interference, or (3) similar equipment or technology for sensors, logic solvers, or final control elements that might fail due to a single event.</w:t>
      </w:r>
    </w:p>
    <w:p w14:paraId="28768D17" w14:textId="77777777" w:rsidR="00401643" w:rsidRDefault="00401643" w:rsidP="00C859FC">
      <w:pPr>
        <w:pStyle w:val="BodyTextIndent2"/>
        <w:ind w:left="1530" w:hanging="810"/>
        <w:rPr>
          <w:sz w:val="22"/>
        </w:rPr>
      </w:pPr>
    </w:p>
    <w:p w14:paraId="28768D18"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D19"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12.0</w:t>
      </w:r>
      <w:r>
        <w:rPr>
          <w:rFonts w:ascii="Times New Roman" w:hAnsi="Times New Roman"/>
          <w:sz w:val="22"/>
        </w:rPr>
        <w:tab/>
        <w:t>BUILDING VENTILATION SYSTEMS</w:t>
      </w:r>
    </w:p>
    <w:p w14:paraId="28768D1A" w14:textId="77777777" w:rsidR="00401643" w:rsidRDefault="00401643" w:rsidP="00C859FC">
      <w:pPr>
        <w:pStyle w:val="BodyTextIndent2"/>
        <w:rPr>
          <w:sz w:val="22"/>
        </w:rPr>
      </w:pPr>
    </w:p>
    <w:p w14:paraId="28768D1B" w14:textId="77777777" w:rsidR="00C37DFA" w:rsidRDefault="00401643" w:rsidP="00C37DFA">
      <w:pPr>
        <w:tabs>
          <w:tab w:val="left" w:pos="1520"/>
          <w:tab w:val="center" w:pos="4320"/>
        </w:tabs>
        <w:spacing w:line="300" w:lineRule="auto"/>
        <w:ind w:left="720" w:hanging="720"/>
        <w:rPr>
          <w:sz w:val="22"/>
        </w:rPr>
      </w:pPr>
      <w:r>
        <w:rPr>
          <w:sz w:val="22"/>
        </w:rPr>
        <w:t>12.1</w:t>
      </w:r>
      <w:r>
        <w:rPr>
          <w:sz w:val="22"/>
        </w:rPr>
        <w:tab/>
      </w:r>
      <w:r w:rsidRPr="00BA5586">
        <w:rPr>
          <w:b/>
          <w:sz w:val="22"/>
        </w:rPr>
        <w:t>Scope</w:t>
      </w:r>
      <w:r>
        <w:rPr>
          <w:sz w:val="22"/>
        </w:rPr>
        <w:t xml:space="preserve"> – This section provides guidelines for test and inspection methods and frequencies for building and room ventilation systems listed as safety systems in the PSI.  Typical ventilation systems that meet this definition include:</w:t>
      </w:r>
    </w:p>
    <w:p w14:paraId="28768D1C" w14:textId="77777777" w:rsidR="00C37DFA" w:rsidRDefault="00401643" w:rsidP="00C37DFA">
      <w:pPr>
        <w:numPr>
          <w:ilvl w:val="0"/>
          <w:numId w:val="9"/>
        </w:numPr>
        <w:tabs>
          <w:tab w:val="clear" w:pos="360"/>
          <w:tab w:val="num" w:pos="1080"/>
          <w:tab w:val="left" w:pos="1520"/>
          <w:tab w:val="center" w:pos="4320"/>
        </w:tabs>
        <w:spacing w:line="300" w:lineRule="auto"/>
        <w:ind w:left="1080"/>
        <w:rPr>
          <w:sz w:val="22"/>
        </w:rPr>
      </w:pPr>
      <w:r>
        <w:rPr>
          <w:sz w:val="22"/>
        </w:rPr>
        <w:t>Ventilation systems designed to protect workers in the event of a process-related emergency (e.g., systems to provide clean, positive pressure air to a control room where operators are assigned to remain on duty to control the process)</w:t>
      </w:r>
    </w:p>
    <w:p w14:paraId="28768D1D" w14:textId="77777777" w:rsidR="00C37DFA" w:rsidRDefault="00401643" w:rsidP="00C37DFA">
      <w:pPr>
        <w:numPr>
          <w:ilvl w:val="0"/>
          <w:numId w:val="9"/>
        </w:numPr>
        <w:tabs>
          <w:tab w:val="clear" w:pos="360"/>
          <w:tab w:val="num" w:pos="1080"/>
          <w:tab w:val="left" w:pos="1520"/>
          <w:tab w:val="center" w:pos="4320"/>
        </w:tabs>
        <w:spacing w:line="300" w:lineRule="auto"/>
        <w:ind w:left="1080"/>
        <w:rPr>
          <w:sz w:val="22"/>
        </w:rPr>
      </w:pPr>
      <w:r>
        <w:rPr>
          <w:sz w:val="22"/>
        </w:rPr>
        <w:t>Ventilation systems designed to protect personnel in the event of an emergency (e.g., safe havens)</w:t>
      </w:r>
    </w:p>
    <w:p w14:paraId="28768D1E" w14:textId="77777777" w:rsidR="00C37DFA" w:rsidRDefault="00401643" w:rsidP="00C37DFA">
      <w:pPr>
        <w:numPr>
          <w:ilvl w:val="0"/>
          <w:numId w:val="9"/>
        </w:numPr>
        <w:tabs>
          <w:tab w:val="clear" w:pos="360"/>
          <w:tab w:val="num" w:pos="1080"/>
          <w:tab w:val="left" w:pos="1520"/>
          <w:tab w:val="center" w:pos="4320"/>
        </w:tabs>
        <w:spacing w:line="300" w:lineRule="auto"/>
        <w:ind w:left="1080"/>
        <w:rPr>
          <w:sz w:val="22"/>
        </w:rPr>
      </w:pPr>
      <w:r>
        <w:rPr>
          <w:sz w:val="22"/>
        </w:rPr>
        <w:t>Ventilation systems designed to provide clean pressurized air to electrical equipment that would otherwise require specially-designed enclosures under NFPA 497 or NFPA 499 (electrical classification codes for environments containing flammable liquids, gases, or vapors, and combustible dusts, respectively)</w:t>
      </w:r>
    </w:p>
    <w:p w14:paraId="28768D1F" w14:textId="77777777" w:rsidR="00C37DFA" w:rsidRDefault="00401643" w:rsidP="00C37DFA">
      <w:pPr>
        <w:numPr>
          <w:ilvl w:val="0"/>
          <w:numId w:val="9"/>
        </w:numPr>
        <w:tabs>
          <w:tab w:val="clear" w:pos="360"/>
          <w:tab w:val="num" w:pos="1080"/>
          <w:tab w:val="left" w:pos="1520"/>
          <w:tab w:val="center" w:pos="4320"/>
        </w:tabs>
        <w:spacing w:line="300" w:lineRule="auto"/>
        <w:ind w:left="1080"/>
        <w:rPr>
          <w:sz w:val="22"/>
        </w:rPr>
      </w:pPr>
      <w:r>
        <w:rPr>
          <w:sz w:val="22"/>
        </w:rPr>
        <w:t xml:space="preserve">Ventilation systems designed to meet the requirements of Section </w:t>
      </w:r>
      <w:r w:rsidR="00F00380">
        <w:rPr>
          <w:sz w:val="22"/>
        </w:rPr>
        <w:t>17</w:t>
      </w:r>
      <w:r w:rsidR="0055268E">
        <w:rPr>
          <w:sz w:val="22"/>
        </w:rPr>
        <w:t>.11</w:t>
      </w:r>
      <w:r>
        <w:rPr>
          <w:sz w:val="22"/>
        </w:rPr>
        <w:t xml:space="preserve"> of NFPA 30 for enclosed process areas handling liquids above their flashpoint temperature</w:t>
      </w:r>
    </w:p>
    <w:p w14:paraId="28768D20" w14:textId="77777777" w:rsidR="00C37DFA" w:rsidRDefault="00401643" w:rsidP="00C37DFA">
      <w:pPr>
        <w:numPr>
          <w:ilvl w:val="0"/>
          <w:numId w:val="9"/>
        </w:numPr>
        <w:tabs>
          <w:tab w:val="clear" w:pos="360"/>
          <w:tab w:val="num" w:pos="1080"/>
          <w:tab w:val="left" w:pos="1520"/>
          <w:tab w:val="center" w:pos="4320"/>
        </w:tabs>
        <w:spacing w:line="300" w:lineRule="auto"/>
        <w:ind w:left="1080"/>
        <w:rPr>
          <w:sz w:val="22"/>
        </w:rPr>
      </w:pPr>
      <w:r>
        <w:rPr>
          <w:sz w:val="22"/>
        </w:rPr>
        <w:t>Ventilation systems designed to protect building occupants by maintaining negative pressure in a room containing toxic chemicals or positive pressure in adjacent areas of the building</w:t>
      </w:r>
    </w:p>
    <w:p w14:paraId="28768D21" w14:textId="77777777" w:rsidR="00C37DFA" w:rsidRDefault="00C37DFA" w:rsidP="00C37DFA">
      <w:pPr>
        <w:tabs>
          <w:tab w:val="left" w:pos="720"/>
          <w:tab w:val="left" w:pos="1520"/>
          <w:tab w:val="center" w:pos="4320"/>
        </w:tabs>
        <w:spacing w:line="300" w:lineRule="auto"/>
        <w:ind w:left="720"/>
        <w:rPr>
          <w:sz w:val="22"/>
        </w:rPr>
      </w:pPr>
    </w:p>
    <w:p w14:paraId="28768D22" w14:textId="77777777" w:rsidR="00C37DFA" w:rsidRDefault="00401643" w:rsidP="00C37DFA">
      <w:pPr>
        <w:tabs>
          <w:tab w:val="left" w:pos="720"/>
          <w:tab w:val="left" w:pos="1520"/>
          <w:tab w:val="center" w:pos="4320"/>
        </w:tabs>
        <w:spacing w:line="300" w:lineRule="auto"/>
        <w:ind w:left="720"/>
        <w:rPr>
          <w:sz w:val="22"/>
        </w:rPr>
      </w:pPr>
      <w:r>
        <w:rPr>
          <w:sz w:val="22"/>
        </w:rPr>
        <w:t>This section does not apply to:</w:t>
      </w:r>
    </w:p>
    <w:p w14:paraId="28768D23" w14:textId="77777777" w:rsidR="00C37DFA" w:rsidRDefault="00401643" w:rsidP="00C37DFA">
      <w:pPr>
        <w:numPr>
          <w:ilvl w:val="0"/>
          <w:numId w:val="21"/>
        </w:numPr>
        <w:tabs>
          <w:tab w:val="clear" w:pos="360"/>
          <w:tab w:val="left" w:pos="720"/>
          <w:tab w:val="num" w:pos="1080"/>
          <w:tab w:val="left" w:pos="1520"/>
          <w:tab w:val="center" w:pos="4320"/>
        </w:tabs>
        <w:spacing w:line="300" w:lineRule="auto"/>
        <w:ind w:left="1080"/>
        <w:rPr>
          <w:sz w:val="22"/>
        </w:rPr>
      </w:pPr>
      <w:r>
        <w:rPr>
          <w:sz w:val="22"/>
        </w:rPr>
        <w:t>Ventilation systems for clean rooms or other systems designed to ensure product quality</w:t>
      </w:r>
    </w:p>
    <w:p w14:paraId="28768D24" w14:textId="77777777" w:rsidR="00C37DFA" w:rsidRDefault="00401643" w:rsidP="00C37DFA">
      <w:pPr>
        <w:numPr>
          <w:ilvl w:val="0"/>
          <w:numId w:val="21"/>
        </w:numPr>
        <w:tabs>
          <w:tab w:val="clear" w:pos="360"/>
          <w:tab w:val="left" w:pos="720"/>
          <w:tab w:val="num" w:pos="1080"/>
          <w:tab w:val="left" w:pos="1520"/>
          <w:tab w:val="center" w:pos="4320"/>
        </w:tabs>
        <w:spacing w:line="300" w:lineRule="auto"/>
        <w:ind w:left="1080"/>
        <w:rPr>
          <w:sz w:val="22"/>
        </w:rPr>
      </w:pPr>
      <w:r>
        <w:rPr>
          <w:sz w:val="22"/>
        </w:rPr>
        <w:t>Ventilation systems for laboratory hoods or other similar environments</w:t>
      </w:r>
    </w:p>
    <w:p w14:paraId="28768D25" w14:textId="77777777" w:rsidR="00C37DFA" w:rsidRDefault="00C37DFA" w:rsidP="00C37DFA">
      <w:pPr>
        <w:tabs>
          <w:tab w:val="left" w:pos="720"/>
          <w:tab w:val="left" w:pos="1520"/>
          <w:tab w:val="center" w:pos="4320"/>
        </w:tabs>
        <w:spacing w:line="300" w:lineRule="auto"/>
        <w:ind w:left="720"/>
        <w:rPr>
          <w:sz w:val="22"/>
        </w:rPr>
      </w:pPr>
    </w:p>
    <w:p w14:paraId="28768D26" w14:textId="77777777" w:rsidR="00C37DFA" w:rsidRDefault="00401643" w:rsidP="00C37DFA">
      <w:pPr>
        <w:tabs>
          <w:tab w:val="left" w:pos="1520"/>
          <w:tab w:val="center" w:pos="4320"/>
        </w:tabs>
        <w:spacing w:line="300" w:lineRule="auto"/>
        <w:ind w:left="720" w:hanging="720"/>
        <w:rPr>
          <w:sz w:val="22"/>
        </w:rPr>
      </w:pPr>
      <w:r>
        <w:rPr>
          <w:sz w:val="22"/>
        </w:rPr>
        <w:t>12.2</w:t>
      </w:r>
      <w:r>
        <w:rPr>
          <w:sz w:val="22"/>
        </w:rPr>
        <w:tab/>
      </w:r>
      <w:r w:rsidRPr="00B66A93">
        <w:rPr>
          <w:b/>
          <w:sz w:val="22"/>
        </w:rPr>
        <w:t>Inspection and Test Requirements</w:t>
      </w:r>
      <w:r>
        <w:rPr>
          <w:sz w:val="22"/>
        </w:rPr>
        <w:t xml:space="preserve"> – There are no generally recognized codes or standards for test and inspection of ventilation systems covered by this section.  Sites should use manufacturer recommendations, Lilly Engineering Guidelines, and site-specific procedures to determine test methods and frequencies.  If none of these are available, Table 12.1 gives guidance for test and inspection frequencies.</w:t>
      </w:r>
    </w:p>
    <w:p w14:paraId="28768D27" w14:textId="77777777" w:rsidR="00C37DFA" w:rsidRDefault="00C37DFA" w:rsidP="00C37DFA">
      <w:pPr>
        <w:tabs>
          <w:tab w:val="left" w:pos="1520"/>
          <w:tab w:val="center" w:pos="4320"/>
        </w:tabs>
        <w:spacing w:line="300" w:lineRule="auto"/>
        <w:ind w:left="720" w:hanging="720"/>
        <w:rPr>
          <w:sz w:val="22"/>
        </w:rPr>
      </w:pPr>
    </w:p>
    <w:p w14:paraId="28768D28" w14:textId="77777777" w:rsidR="00C37DFA" w:rsidRDefault="00401643" w:rsidP="00C37DFA">
      <w:pPr>
        <w:tabs>
          <w:tab w:val="left" w:pos="1520"/>
          <w:tab w:val="center" w:pos="4320"/>
        </w:tabs>
        <w:spacing w:line="300" w:lineRule="auto"/>
        <w:ind w:left="720" w:hanging="720"/>
        <w:rPr>
          <w:sz w:val="22"/>
        </w:rPr>
      </w:pPr>
      <w:r>
        <w:rPr>
          <w:sz w:val="22"/>
        </w:rPr>
        <w:t>12.3</w:t>
      </w:r>
      <w:r>
        <w:rPr>
          <w:sz w:val="22"/>
        </w:rPr>
        <w:tab/>
      </w:r>
      <w:r w:rsidRPr="00B66A93">
        <w:rPr>
          <w:b/>
          <w:sz w:val="22"/>
        </w:rPr>
        <w:t>Routine Inspection</w:t>
      </w:r>
      <w:r>
        <w:rPr>
          <w:sz w:val="22"/>
        </w:rPr>
        <w:t xml:space="preserve"> – Routine visual inspection shall be conducted on all ventilation systems that are listed as safety systems in the PSI.  These inspections shall be conducted by any trained employee or contractor, and shall focus on the following:</w:t>
      </w:r>
    </w:p>
    <w:p w14:paraId="28768D29"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Damage to ductwork, including broken, corroded, or collapsed ducting</w:t>
      </w:r>
    </w:p>
    <w:p w14:paraId="28768D2A"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Static pressure measurements taken at the same locations and conditions as the initial or baseline test</w:t>
      </w:r>
    </w:p>
    <w:p w14:paraId="28768D2B"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Calibration of sensors for alarmed systems</w:t>
      </w:r>
    </w:p>
    <w:p w14:paraId="28768D2C" w14:textId="77777777" w:rsidR="00C37DFA" w:rsidRDefault="00401643" w:rsidP="00C37DFA">
      <w:pPr>
        <w:numPr>
          <w:ilvl w:val="0"/>
          <w:numId w:val="10"/>
        </w:numPr>
        <w:tabs>
          <w:tab w:val="left" w:pos="720"/>
          <w:tab w:val="num" w:pos="1080"/>
          <w:tab w:val="left" w:pos="1520"/>
          <w:tab w:val="center" w:pos="4320"/>
        </w:tabs>
        <w:spacing w:line="300" w:lineRule="auto"/>
        <w:ind w:left="1080"/>
        <w:rPr>
          <w:sz w:val="22"/>
        </w:rPr>
      </w:pPr>
      <w:r>
        <w:rPr>
          <w:sz w:val="22"/>
        </w:rPr>
        <w:t>Function and proper test points for alarms and interlocks</w:t>
      </w:r>
    </w:p>
    <w:p w14:paraId="28768D2D" w14:textId="77777777" w:rsidR="00401643" w:rsidRDefault="00401643" w:rsidP="00C859FC">
      <w:pPr>
        <w:pStyle w:val="BodyTextIndent2"/>
        <w:ind w:left="0" w:firstLine="0"/>
        <w:rPr>
          <w:sz w:val="22"/>
        </w:rPr>
      </w:pPr>
      <w:r>
        <w:rPr>
          <w:sz w:val="22"/>
        </w:rPr>
        <w:br w:type="page"/>
      </w:r>
    </w:p>
    <w:tbl>
      <w:tblPr>
        <w:tblW w:w="0" w:type="auto"/>
        <w:tblInd w:w="800" w:type="dxa"/>
        <w:tblLayout w:type="fixed"/>
        <w:tblCellMar>
          <w:left w:w="80" w:type="dxa"/>
          <w:right w:w="80" w:type="dxa"/>
        </w:tblCellMar>
        <w:tblLook w:val="0000" w:firstRow="0" w:lastRow="0" w:firstColumn="0" w:lastColumn="0" w:noHBand="0" w:noVBand="0"/>
      </w:tblPr>
      <w:tblGrid>
        <w:gridCol w:w="2530"/>
        <w:gridCol w:w="2475"/>
        <w:gridCol w:w="3275"/>
      </w:tblGrid>
      <w:tr w:rsidR="00401643" w14:paraId="28768D2F" w14:textId="77777777" w:rsidTr="00A76CF3">
        <w:trPr>
          <w:cantSplit/>
        </w:trPr>
        <w:tc>
          <w:tcPr>
            <w:tcW w:w="8280" w:type="dxa"/>
            <w:gridSpan w:val="3"/>
            <w:tcBorders>
              <w:bottom w:val="single" w:sz="24" w:space="0" w:color="auto"/>
            </w:tcBorders>
            <w:vAlign w:val="bottom"/>
          </w:tcPr>
          <w:p w14:paraId="28768D2E" w14:textId="77777777" w:rsidR="00401643" w:rsidRDefault="00401643" w:rsidP="00C859FC">
            <w:pPr>
              <w:pStyle w:val="Heading3"/>
              <w:rPr>
                <w:sz w:val="20"/>
              </w:rPr>
            </w:pPr>
            <w:r>
              <w:lastRenderedPageBreak/>
              <w:t>Table 12.1 – Inspection Methods and Frequencies for Ventilation Systems</w:t>
            </w:r>
          </w:p>
        </w:tc>
      </w:tr>
      <w:tr w:rsidR="00401643" w14:paraId="28768D33" w14:textId="77777777" w:rsidTr="00A76CF3">
        <w:trPr>
          <w:cantSplit/>
        </w:trPr>
        <w:tc>
          <w:tcPr>
            <w:tcW w:w="2530" w:type="dxa"/>
            <w:tcBorders>
              <w:top w:val="single" w:sz="24" w:space="0" w:color="auto"/>
              <w:bottom w:val="single" w:sz="12" w:space="0" w:color="auto"/>
            </w:tcBorders>
            <w:vAlign w:val="bottom"/>
          </w:tcPr>
          <w:p w14:paraId="28768D30" w14:textId="77777777" w:rsidR="00C37DFA" w:rsidRDefault="00401643" w:rsidP="00C37DFA">
            <w:pPr>
              <w:tabs>
                <w:tab w:val="left" w:pos="720"/>
                <w:tab w:val="left" w:pos="1520"/>
                <w:tab w:val="center" w:pos="4320"/>
              </w:tabs>
              <w:spacing w:before="80"/>
              <w:ind w:left="36"/>
              <w:rPr>
                <w:b/>
                <w:sz w:val="20"/>
              </w:rPr>
            </w:pPr>
            <w:r>
              <w:rPr>
                <w:b/>
                <w:sz w:val="20"/>
              </w:rPr>
              <w:t>Service and Operating Conditions</w:t>
            </w:r>
          </w:p>
        </w:tc>
        <w:tc>
          <w:tcPr>
            <w:tcW w:w="2475" w:type="dxa"/>
            <w:tcBorders>
              <w:top w:val="single" w:sz="24" w:space="0" w:color="auto"/>
              <w:bottom w:val="single" w:sz="12" w:space="0" w:color="auto"/>
            </w:tcBorders>
            <w:vAlign w:val="bottom"/>
          </w:tcPr>
          <w:p w14:paraId="28768D31" w14:textId="77777777" w:rsidR="00C37DFA" w:rsidRDefault="00401643" w:rsidP="00C37DFA">
            <w:pPr>
              <w:pStyle w:val="Header"/>
              <w:tabs>
                <w:tab w:val="left" w:pos="720"/>
                <w:tab w:val="left" w:pos="1520"/>
              </w:tabs>
              <w:spacing w:before="80"/>
              <w:rPr>
                <w:b/>
                <w:sz w:val="20"/>
              </w:rPr>
            </w:pPr>
            <w:r>
              <w:rPr>
                <w:b/>
                <w:sz w:val="20"/>
              </w:rPr>
              <w:t>Routine Inspection/ Inspection Interval</w:t>
            </w:r>
          </w:p>
        </w:tc>
        <w:tc>
          <w:tcPr>
            <w:tcW w:w="3275" w:type="dxa"/>
            <w:tcBorders>
              <w:top w:val="single" w:sz="24" w:space="0" w:color="auto"/>
              <w:bottom w:val="single" w:sz="12" w:space="0" w:color="auto"/>
            </w:tcBorders>
            <w:vAlign w:val="bottom"/>
          </w:tcPr>
          <w:p w14:paraId="28768D32" w14:textId="77777777" w:rsidR="00C37DFA" w:rsidRDefault="00401643" w:rsidP="00C37DFA">
            <w:pPr>
              <w:tabs>
                <w:tab w:val="left" w:pos="720"/>
                <w:tab w:val="left" w:pos="1520"/>
                <w:tab w:val="center" w:pos="4320"/>
              </w:tabs>
              <w:spacing w:before="80"/>
              <w:rPr>
                <w:b/>
                <w:sz w:val="20"/>
              </w:rPr>
            </w:pPr>
            <w:r>
              <w:rPr>
                <w:b/>
                <w:sz w:val="20"/>
              </w:rPr>
              <w:t>Preventive and Predictive Maintenance/Test Interval</w:t>
            </w:r>
          </w:p>
        </w:tc>
      </w:tr>
      <w:tr w:rsidR="00401643" w14:paraId="28768D38" w14:textId="77777777" w:rsidTr="00A76CF3">
        <w:trPr>
          <w:cantSplit/>
        </w:trPr>
        <w:tc>
          <w:tcPr>
            <w:tcW w:w="2530" w:type="dxa"/>
            <w:tcBorders>
              <w:top w:val="single" w:sz="12" w:space="0" w:color="auto"/>
              <w:bottom w:val="single" w:sz="2" w:space="0" w:color="auto"/>
            </w:tcBorders>
          </w:tcPr>
          <w:p w14:paraId="28768D34" w14:textId="77777777" w:rsidR="00401643" w:rsidRDefault="00401643" w:rsidP="00C859FC">
            <w:pPr>
              <w:tabs>
                <w:tab w:val="left" w:pos="720"/>
                <w:tab w:val="left" w:pos="1520"/>
                <w:tab w:val="center" w:pos="4320"/>
              </w:tabs>
              <w:spacing w:before="80"/>
              <w:ind w:left="36"/>
              <w:rPr>
                <w:sz w:val="20"/>
              </w:rPr>
            </w:pPr>
            <w:r>
              <w:rPr>
                <w:sz w:val="20"/>
              </w:rPr>
              <w:t>Ventilation systems in services listed in Section 12.1 without continuous monitor or alarms</w:t>
            </w:r>
          </w:p>
        </w:tc>
        <w:tc>
          <w:tcPr>
            <w:tcW w:w="2475" w:type="dxa"/>
            <w:tcBorders>
              <w:top w:val="single" w:sz="12" w:space="0" w:color="auto"/>
              <w:bottom w:val="single" w:sz="2" w:space="0" w:color="auto"/>
            </w:tcBorders>
          </w:tcPr>
          <w:p w14:paraId="28768D35" w14:textId="77777777" w:rsidR="00401643" w:rsidRDefault="00401643" w:rsidP="00C859FC">
            <w:pPr>
              <w:tabs>
                <w:tab w:val="left" w:pos="720"/>
                <w:tab w:val="left" w:pos="1520"/>
                <w:tab w:val="center" w:pos="4320"/>
              </w:tabs>
              <w:spacing w:before="80"/>
              <w:rPr>
                <w:sz w:val="20"/>
              </w:rPr>
            </w:pPr>
            <w:r>
              <w:rPr>
                <w:sz w:val="20"/>
              </w:rPr>
              <w:t>Inspect for physical damage to ductwork and test static pressure/nte once per quarter</w:t>
            </w:r>
          </w:p>
          <w:p w14:paraId="28768D36" w14:textId="77777777" w:rsidR="00401643" w:rsidRDefault="00401643" w:rsidP="00C859FC">
            <w:pPr>
              <w:tabs>
                <w:tab w:val="left" w:pos="720"/>
                <w:tab w:val="left" w:pos="1520"/>
                <w:tab w:val="center" w:pos="4320"/>
              </w:tabs>
              <w:spacing w:before="80"/>
              <w:rPr>
                <w:sz w:val="20"/>
              </w:rPr>
            </w:pPr>
            <w:r>
              <w:rPr>
                <w:sz w:val="20"/>
              </w:rPr>
              <w:t>See note  regarding static pressure testing</w:t>
            </w:r>
          </w:p>
        </w:tc>
        <w:tc>
          <w:tcPr>
            <w:tcW w:w="3275" w:type="dxa"/>
            <w:tcBorders>
              <w:top w:val="single" w:sz="12" w:space="0" w:color="auto"/>
              <w:bottom w:val="single" w:sz="2" w:space="0" w:color="auto"/>
            </w:tcBorders>
          </w:tcPr>
          <w:p w14:paraId="28768D37" w14:textId="77777777" w:rsidR="00401643" w:rsidRDefault="00401643" w:rsidP="00C859FC">
            <w:pPr>
              <w:tabs>
                <w:tab w:val="left" w:pos="720"/>
                <w:tab w:val="left" w:pos="1520"/>
                <w:tab w:val="center" w:pos="4320"/>
              </w:tabs>
              <w:spacing w:before="80"/>
              <w:rPr>
                <w:sz w:val="20"/>
              </w:rPr>
            </w:pPr>
            <w:r>
              <w:rPr>
                <w:sz w:val="20"/>
              </w:rPr>
              <w:t>PM required per manufacturer recommendations.  PdM required/nte once per quarter</w:t>
            </w:r>
          </w:p>
        </w:tc>
      </w:tr>
      <w:tr w:rsidR="00401643" w14:paraId="28768D3C" w14:textId="77777777" w:rsidTr="00E73E89">
        <w:trPr>
          <w:cantSplit/>
        </w:trPr>
        <w:tc>
          <w:tcPr>
            <w:tcW w:w="2530" w:type="dxa"/>
            <w:tcBorders>
              <w:top w:val="single" w:sz="2" w:space="0" w:color="auto"/>
              <w:bottom w:val="single" w:sz="24" w:space="0" w:color="auto"/>
            </w:tcBorders>
          </w:tcPr>
          <w:p w14:paraId="28768D39" w14:textId="77777777" w:rsidR="00401643" w:rsidRDefault="00401643" w:rsidP="00C859FC">
            <w:pPr>
              <w:tabs>
                <w:tab w:val="left" w:pos="720"/>
                <w:tab w:val="left" w:pos="1520"/>
                <w:tab w:val="center" w:pos="4320"/>
              </w:tabs>
              <w:spacing w:before="80"/>
              <w:ind w:left="36"/>
              <w:rPr>
                <w:sz w:val="20"/>
              </w:rPr>
            </w:pPr>
            <w:r>
              <w:rPr>
                <w:sz w:val="20"/>
              </w:rPr>
              <w:t>Ventilation systems in services listed in Section 12.1 with continuous monitors and alarms</w:t>
            </w:r>
          </w:p>
        </w:tc>
        <w:tc>
          <w:tcPr>
            <w:tcW w:w="2475" w:type="dxa"/>
            <w:tcBorders>
              <w:top w:val="single" w:sz="2" w:space="0" w:color="auto"/>
              <w:bottom w:val="single" w:sz="24" w:space="0" w:color="auto"/>
            </w:tcBorders>
          </w:tcPr>
          <w:p w14:paraId="28768D3A" w14:textId="77777777" w:rsidR="00401643" w:rsidRDefault="00401643" w:rsidP="00C859FC">
            <w:pPr>
              <w:tabs>
                <w:tab w:val="left" w:pos="720"/>
                <w:tab w:val="left" w:pos="1520"/>
                <w:tab w:val="center" w:pos="4320"/>
              </w:tabs>
              <w:spacing w:before="80"/>
              <w:rPr>
                <w:sz w:val="20"/>
              </w:rPr>
            </w:pPr>
            <w:r>
              <w:rPr>
                <w:sz w:val="20"/>
              </w:rPr>
              <w:t>Inspect for physical damage to ductwork, calibrate sensors, and test function test alarms/nte once per quarter</w:t>
            </w:r>
          </w:p>
        </w:tc>
        <w:tc>
          <w:tcPr>
            <w:tcW w:w="3275" w:type="dxa"/>
            <w:tcBorders>
              <w:top w:val="single" w:sz="2" w:space="0" w:color="auto"/>
              <w:bottom w:val="single" w:sz="24" w:space="0" w:color="auto"/>
            </w:tcBorders>
          </w:tcPr>
          <w:p w14:paraId="28768D3B" w14:textId="77777777" w:rsidR="00401643" w:rsidRDefault="00401643" w:rsidP="00C859FC">
            <w:pPr>
              <w:tabs>
                <w:tab w:val="left" w:pos="720"/>
                <w:tab w:val="left" w:pos="1520"/>
                <w:tab w:val="center" w:pos="4320"/>
              </w:tabs>
              <w:spacing w:before="80"/>
              <w:rPr>
                <w:sz w:val="20"/>
              </w:rPr>
            </w:pPr>
            <w:r>
              <w:rPr>
                <w:sz w:val="20"/>
              </w:rPr>
              <w:t>Same as above</w:t>
            </w:r>
          </w:p>
        </w:tc>
      </w:tr>
    </w:tbl>
    <w:p w14:paraId="28768D3D" w14:textId="77777777" w:rsidR="00C37DFA" w:rsidRDefault="00C37DFA" w:rsidP="00C37DFA">
      <w:pPr>
        <w:tabs>
          <w:tab w:val="left" w:pos="720"/>
          <w:tab w:val="left" w:pos="1520"/>
          <w:tab w:val="center" w:pos="4320"/>
        </w:tabs>
        <w:spacing w:line="300" w:lineRule="auto"/>
        <w:rPr>
          <w:sz w:val="22"/>
        </w:rPr>
      </w:pPr>
    </w:p>
    <w:p w14:paraId="28768D3E" w14:textId="77777777" w:rsidR="00C37DFA" w:rsidRDefault="00401643" w:rsidP="00C37DFA">
      <w:pPr>
        <w:pStyle w:val="BodyTextIndent2"/>
        <w:tabs>
          <w:tab w:val="clear" w:pos="270"/>
          <w:tab w:val="clear" w:pos="450"/>
          <w:tab w:val="clear" w:pos="1080"/>
        </w:tabs>
        <w:ind w:hanging="720"/>
      </w:pPr>
      <w:r>
        <w:t>Note:</w:t>
      </w:r>
      <w:r w:rsidR="00B66A93">
        <w:tab/>
      </w:r>
      <w:r>
        <w:t>Results of static pressure tests should be compared to pressure measurements taken during initial or baseline tests to determine if the system is operating properly.  If any modifications are made to the system, new static pressure criteria must be established based on repeating initial tests.</w:t>
      </w:r>
    </w:p>
    <w:p w14:paraId="28768D3F" w14:textId="77777777" w:rsidR="00C37DFA" w:rsidRDefault="00C37DFA" w:rsidP="00C37DFA">
      <w:pPr>
        <w:spacing w:line="300" w:lineRule="auto"/>
        <w:ind w:left="720" w:hanging="720"/>
        <w:rPr>
          <w:sz w:val="22"/>
        </w:rPr>
      </w:pPr>
    </w:p>
    <w:p w14:paraId="28768D40" w14:textId="77777777" w:rsidR="00C37DFA" w:rsidRDefault="00401643" w:rsidP="00C37DFA">
      <w:pPr>
        <w:spacing w:line="300" w:lineRule="auto"/>
        <w:ind w:left="720"/>
        <w:rPr>
          <w:sz w:val="22"/>
        </w:rPr>
      </w:pPr>
      <w:r>
        <w:rPr>
          <w:sz w:val="22"/>
        </w:rPr>
        <w:t>In some cases, ventilation systems are interlocked with other control systems to start or stop under certain conditions.  Test and inspection procedures and frequencies for safety systems interlocked with other process systems should also comply with the guidelines given in Section 11.</w:t>
      </w:r>
    </w:p>
    <w:p w14:paraId="28768D41" w14:textId="77777777" w:rsidR="00C37DFA" w:rsidRDefault="00C37DFA" w:rsidP="00C37DFA">
      <w:pPr>
        <w:pStyle w:val="BodyTextIndent2"/>
        <w:tabs>
          <w:tab w:val="clear" w:pos="270"/>
          <w:tab w:val="clear" w:pos="450"/>
          <w:tab w:val="clear" w:pos="1080"/>
        </w:tabs>
        <w:rPr>
          <w:sz w:val="22"/>
        </w:rPr>
      </w:pPr>
    </w:p>
    <w:p w14:paraId="28768D42" w14:textId="77777777" w:rsidR="00C37DFA" w:rsidRDefault="00401643" w:rsidP="00C37DFA">
      <w:pPr>
        <w:spacing w:line="300" w:lineRule="auto"/>
        <w:ind w:left="720" w:hanging="720"/>
        <w:rPr>
          <w:sz w:val="22"/>
        </w:rPr>
      </w:pPr>
      <w:r>
        <w:rPr>
          <w:sz w:val="22"/>
        </w:rPr>
        <w:tab/>
        <w:t xml:space="preserve">Additional information on design and testing of ventilation systems can be found in </w:t>
      </w:r>
      <w:r>
        <w:rPr>
          <w:i/>
          <w:sz w:val="22"/>
        </w:rPr>
        <w:t>Industrial Ventilation – A Manual of Recommended Practice</w:t>
      </w:r>
      <w:r>
        <w:rPr>
          <w:sz w:val="22"/>
        </w:rPr>
        <w:t>.</w:t>
      </w:r>
    </w:p>
    <w:p w14:paraId="28768D43" w14:textId="77777777" w:rsidR="00C37DFA" w:rsidRDefault="00C37DFA" w:rsidP="00C37DFA">
      <w:pPr>
        <w:tabs>
          <w:tab w:val="left" w:pos="720"/>
          <w:tab w:val="left" w:pos="1520"/>
          <w:tab w:val="center" w:pos="4320"/>
        </w:tabs>
        <w:spacing w:line="300" w:lineRule="auto"/>
        <w:ind w:left="720"/>
        <w:rPr>
          <w:sz w:val="22"/>
        </w:rPr>
      </w:pPr>
    </w:p>
    <w:p w14:paraId="28768D44" w14:textId="77777777" w:rsidR="00C37DFA" w:rsidRDefault="00401643" w:rsidP="00C37DFA">
      <w:pPr>
        <w:tabs>
          <w:tab w:val="left" w:pos="720"/>
          <w:tab w:val="left" w:pos="1520"/>
          <w:tab w:val="center" w:pos="4320"/>
        </w:tabs>
        <w:spacing w:line="300" w:lineRule="auto"/>
        <w:ind w:left="720" w:hanging="720"/>
        <w:rPr>
          <w:sz w:val="22"/>
        </w:rPr>
      </w:pPr>
      <w:r>
        <w:rPr>
          <w:sz w:val="22"/>
        </w:rPr>
        <w:t>12.4</w:t>
      </w:r>
      <w:r>
        <w:rPr>
          <w:sz w:val="22"/>
        </w:rPr>
        <w:tab/>
      </w:r>
      <w:r>
        <w:rPr>
          <w:b/>
          <w:sz w:val="22"/>
        </w:rPr>
        <w:t>Preventive and Predictive Maintenance</w:t>
      </w:r>
      <w:r>
        <w:rPr>
          <w:sz w:val="22"/>
        </w:rPr>
        <w:t xml:space="preserve"> – Sites shall perform preventive maintenance on ventilation systems listed in the PSI in accordance with manufacturer recommendations.  PM activities typically include replacing filters, cleaning blowers and fans, inspecting couplings and belts, and servicing motors, drivers, and other moving parts. Sites shall determine appropriate predictive maintenance activities and apply them based on equipment history and manufacturer recommendations.  In many cases, vibration monitoring methodology used for process pumps can be directly applied to blowers and fans.</w:t>
      </w:r>
    </w:p>
    <w:p w14:paraId="28768D45" w14:textId="77777777" w:rsidR="00C37DFA" w:rsidRDefault="00C37DFA" w:rsidP="00C37DFA">
      <w:pPr>
        <w:tabs>
          <w:tab w:val="left" w:pos="720"/>
          <w:tab w:val="left" w:pos="1520"/>
          <w:tab w:val="center" w:pos="4320"/>
        </w:tabs>
        <w:spacing w:line="300" w:lineRule="auto"/>
        <w:ind w:left="720"/>
        <w:rPr>
          <w:sz w:val="22"/>
        </w:rPr>
      </w:pPr>
    </w:p>
    <w:p w14:paraId="28768D46" w14:textId="77777777" w:rsidR="00401643" w:rsidRDefault="00401643" w:rsidP="00C859FC">
      <w:pPr>
        <w:pStyle w:val="Times12point"/>
        <w:tabs>
          <w:tab w:val="clear" w:pos="2160"/>
          <w:tab w:val="left" w:pos="720"/>
        </w:tabs>
        <w:spacing w:line="300" w:lineRule="auto"/>
        <w:jc w:val="left"/>
        <w:rPr>
          <w:rFonts w:ascii="Times New Roman" w:hAnsi="Times New Roman"/>
          <w:sz w:val="22"/>
        </w:rPr>
        <w:sectPr w:rsidR="00401643" w:rsidSect="00870A80">
          <w:pgSz w:w="12240" w:h="15840" w:code="1"/>
          <w:pgMar w:top="1440" w:right="1440" w:bottom="1166" w:left="1440" w:header="1080" w:footer="1152" w:gutter="0"/>
          <w:cols w:space="720"/>
        </w:sectPr>
      </w:pPr>
    </w:p>
    <w:p w14:paraId="28768D47"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13.0</w:t>
      </w:r>
      <w:r>
        <w:rPr>
          <w:rFonts w:ascii="Times New Roman" w:hAnsi="Times New Roman"/>
          <w:sz w:val="22"/>
        </w:rPr>
        <w:tab/>
        <w:t>FIRE PREVENTION AND MITIGATION SYSTEMS</w:t>
      </w:r>
    </w:p>
    <w:p w14:paraId="28768D48" w14:textId="77777777" w:rsidR="00C37DFA" w:rsidRDefault="00C37DFA" w:rsidP="00C37DFA">
      <w:pPr>
        <w:tabs>
          <w:tab w:val="left" w:pos="1520"/>
          <w:tab w:val="center" w:pos="4320"/>
        </w:tabs>
        <w:spacing w:line="300" w:lineRule="auto"/>
        <w:ind w:left="720" w:hanging="720"/>
        <w:rPr>
          <w:sz w:val="22"/>
        </w:rPr>
      </w:pPr>
    </w:p>
    <w:p w14:paraId="28768D49" w14:textId="77777777" w:rsidR="00C37DFA" w:rsidRDefault="00401643" w:rsidP="00C37DFA">
      <w:pPr>
        <w:tabs>
          <w:tab w:val="left" w:pos="1520"/>
          <w:tab w:val="center" w:pos="4320"/>
        </w:tabs>
        <w:spacing w:line="300" w:lineRule="auto"/>
        <w:ind w:left="720" w:hanging="720"/>
        <w:rPr>
          <w:sz w:val="22"/>
        </w:rPr>
      </w:pPr>
      <w:r>
        <w:rPr>
          <w:sz w:val="22"/>
        </w:rPr>
        <w:t>13.1</w:t>
      </w:r>
      <w:r>
        <w:rPr>
          <w:sz w:val="22"/>
        </w:rPr>
        <w:tab/>
      </w:r>
      <w:r>
        <w:rPr>
          <w:b/>
          <w:sz w:val="22"/>
        </w:rPr>
        <w:t>Scope</w:t>
      </w:r>
      <w:r>
        <w:rPr>
          <w:sz w:val="22"/>
        </w:rPr>
        <w:t xml:space="preserve"> – Fixed fire detection, alarm, and protection systems in use in U.S.-regulated and Lilly high hazard processes are part of the MI program.  The codes and standards that apply to these systems include a number of NFPA codes.  There are no risk categories for fire detection, alarm, and protection systems.  By design, they are safety systems.  In addition, any device installed in a US-regulated or high risk process to detect, alarm, or mitigate the effects of a fire becomes part of the MI program, regardless of whether the NFPA code required the device.  For example, if an automatic shutoff valve is installed on a solvent tank that isolates the tank in the event of a fire, it must be included on the test and inspection plan and inspected per manufacturer recommendations even</w:t>
      </w:r>
      <w:r w:rsidR="00C20653">
        <w:rPr>
          <w:sz w:val="22"/>
        </w:rPr>
        <w:t xml:space="preserve"> *if</w:t>
      </w:r>
      <w:r>
        <w:rPr>
          <w:sz w:val="22"/>
        </w:rPr>
        <w:t xml:space="preserve"> an automatic </w:t>
      </w:r>
      <w:r w:rsidR="00C20653">
        <w:rPr>
          <w:sz w:val="22"/>
        </w:rPr>
        <w:t xml:space="preserve">tank isolation </w:t>
      </w:r>
      <w:r>
        <w:rPr>
          <w:sz w:val="22"/>
        </w:rPr>
        <w:t xml:space="preserve">valve is not required by Section </w:t>
      </w:r>
      <w:r w:rsidR="00C20653">
        <w:rPr>
          <w:sz w:val="22"/>
        </w:rPr>
        <w:t>*</w:t>
      </w:r>
      <w:r w:rsidR="00C60906">
        <w:rPr>
          <w:sz w:val="22"/>
        </w:rPr>
        <w:t>2</w:t>
      </w:r>
      <w:r w:rsidR="00C20653">
        <w:rPr>
          <w:sz w:val="22"/>
        </w:rPr>
        <w:t>7</w:t>
      </w:r>
      <w:r>
        <w:rPr>
          <w:sz w:val="22"/>
        </w:rPr>
        <w:t xml:space="preserve"> of NPFA 30.</w:t>
      </w:r>
    </w:p>
    <w:p w14:paraId="28768D4A" w14:textId="77777777" w:rsidR="00C37DFA" w:rsidRDefault="00C37DFA" w:rsidP="00C37DFA">
      <w:pPr>
        <w:tabs>
          <w:tab w:val="left" w:pos="720"/>
          <w:tab w:val="left" w:pos="1520"/>
          <w:tab w:val="center" w:pos="4320"/>
        </w:tabs>
        <w:spacing w:line="300" w:lineRule="auto"/>
        <w:rPr>
          <w:sz w:val="22"/>
        </w:rPr>
      </w:pPr>
    </w:p>
    <w:p w14:paraId="28768D4B" w14:textId="77777777" w:rsidR="00C37DFA" w:rsidRDefault="00401643" w:rsidP="00C37DFA">
      <w:pPr>
        <w:tabs>
          <w:tab w:val="left" w:pos="1520"/>
          <w:tab w:val="center" w:pos="4320"/>
        </w:tabs>
        <w:spacing w:line="300" w:lineRule="auto"/>
        <w:ind w:left="720" w:hanging="720"/>
        <w:rPr>
          <w:sz w:val="22"/>
        </w:rPr>
      </w:pPr>
      <w:r>
        <w:rPr>
          <w:sz w:val="22"/>
        </w:rPr>
        <w:t>13.2</w:t>
      </w:r>
      <w:r>
        <w:rPr>
          <w:sz w:val="22"/>
        </w:rPr>
        <w:tab/>
      </w:r>
      <w:r w:rsidRPr="00B66A93">
        <w:rPr>
          <w:b/>
          <w:sz w:val="22"/>
        </w:rPr>
        <w:t>Inspection and Test Requirements</w:t>
      </w:r>
      <w:r>
        <w:rPr>
          <w:sz w:val="22"/>
        </w:rPr>
        <w:t xml:space="preserve"> – Consult with the site Loss Prevention Officer for a complete list of fire detection, alarm, and protection systems and the relevant NFPA codes and standards.</w:t>
      </w:r>
    </w:p>
    <w:p w14:paraId="28768D4C" w14:textId="77777777" w:rsidR="00401643" w:rsidRDefault="00401643" w:rsidP="00C859FC">
      <w:pPr>
        <w:pStyle w:val="BodyTextIndent2"/>
        <w:ind w:left="0"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2556"/>
        <w:gridCol w:w="2664"/>
        <w:gridCol w:w="3060"/>
      </w:tblGrid>
      <w:tr w:rsidR="00401643" w14:paraId="28768D4F" w14:textId="77777777" w:rsidTr="00E73E89">
        <w:trPr>
          <w:cantSplit/>
        </w:trPr>
        <w:tc>
          <w:tcPr>
            <w:tcW w:w="8280" w:type="dxa"/>
            <w:gridSpan w:val="3"/>
            <w:vAlign w:val="bottom"/>
          </w:tcPr>
          <w:p w14:paraId="28768D4D" w14:textId="77777777" w:rsidR="00C37DFA" w:rsidRDefault="00401643" w:rsidP="00C37DFA">
            <w:pPr>
              <w:tabs>
                <w:tab w:val="left" w:pos="720"/>
                <w:tab w:val="left" w:pos="1520"/>
                <w:tab w:val="center" w:pos="4320"/>
              </w:tabs>
              <w:spacing w:line="300" w:lineRule="auto"/>
              <w:rPr>
                <w:b/>
                <w:sz w:val="22"/>
              </w:rPr>
            </w:pPr>
            <w:r>
              <w:rPr>
                <w:b/>
                <w:sz w:val="22"/>
              </w:rPr>
              <w:t xml:space="preserve">Table 13.1 – Test and Inspection Methods and Frequencies </w:t>
            </w:r>
          </w:p>
          <w:p w14:paraId="28768D4E" w14:textId="77777777" w:rsidR="00C37DFA" w:rsidRDefault="00401643" w:rsidP="00C37DFA">
            <w:pPr>
              <w:tabs>
                <w:tab w:val="left" w:pos="720"/>
                <w:tab w:val="left" w:pos="1520"/>
                <w:tab w:val="center" w:pos="4320"/>
              </w:tabs>
              <w:spacing w:line="300" w:lineRule="auto"/>
              <w:rPr>
                <w:b/>
                <w:sz w:val="20"/>
              </w:rPr>
            </w:pPr>
            <w:r>
              <w:rPr>
                <w:b/>
                <w:sz w:val="22"/>
              </w:rPr>
              <w:t>for Fire Detection, Alarm, and Detection Systems</w:t>
            </w:r>
          </w:p>
        </w:tc>
      </w:tr>
      <w:tr w:rsidR="00401643" w14:paraId="28768D53" w14:textId="77777777" w:rsidTr="00B66A93">
        <w:trPr>
          <w:cantSplit/>
        </w:trPr>
        <w:tc>
          <w:tcPr>
            <w:tcW w:w="2556" w:type="dxa"/>
            <w:tcBorders>
              <w:top w:val="single" w:sz="24" w:space="0" w:color="auto"/>
              <w:bottom w:val="single" w:sz="12" w:space="0" w:color="auto"/>
            </w:tcBorders>
            <w:vAlign w:val="bottom"/>
          </w:tcPr>
          <w:p w14:paraId="28768D50" w14:textId="77777777" w:rsidR="00C37DFA" w:rsidRDefault="00401643" w:rsidP="00C37DFA">
            <w:pPr>
              <w:tabs>
                <w:tab w:val="left" w:pos="720"/>
                <w:tab w:val="left" w:pos="1520"/>
                <w:tab w:val="center" w:pos="4320"/>
              </w:tabs>
              <w:spacing w:before="80"/>
              <w:ind w:left="36"/>
              <w:rPr>
                <w:b/>
                <w:sz w:val="20"/>
              </w:rPr>
            </w:pPr>
            <w:r>
              <w:rPr>
                <w:b/>
                <w:sz w:val="20"/>
              </w:rPr>
              <w:t>System Design</w:t>
            </w:r>
          </w:p>
        </w:tc>
        <w:tc>
          <w:tcPr>
            <w:tcW w:w="2664" w:type="dxa"/>
            <w:tcBorders>
              <w:top w:val="single" w:sz="24" w:space="0" w:color="auto"/>
              <w:bottom w:val="single" w:sz="12" w:space="0" w:color="auto"/>
            </w:tcBorders>
            <w:vAlign w:val="bottom"/>
          </w:tcPr>
          <w:p w14:paraId="28768D51" w14:textId="77777777" w:rsidR="00C37DFA" w:rsidRDefault="00401643" w:rsidP="00C37DFA">
            <w:pPr>
              <w:pStyle w:val="Header"/>
              <w:tabs>
                <w:tab w:val="left" w:pos="720"/>
                <w:tab w:val="left" w:pos="1520"/>
              </w:tabs>
              <w:spacing w:before="80"/>
              <w:rPr>
                <w:b/>
                <w:sz w:val="20"/>
              </w:rPr>
            </w:pPr>
            <w:r>
              <w:rPr>
                <w:b/>
                <w:sz w:val="20"/>
              </w:rPr>
              <w:t>Component Maintenance and Testing</w:t>
            </w:r>
          </w:p>
        </w:tc>
        <w:tc>
          <w:tcPr>
            <w:tcW w:w="3060" w:type="dxa"/>
            <w:tcBorders>
              <w:top w:val="single" w:sz="24" w:space="0" w:color="auto"/>
              <w:bottom w:val="single" w:sz="12" w:space="0" w:color="auto"/>
            </w:tcBorders>
            <w:vAlign w:val="bottom"/>
          </w:tcPr>
          <w:p w14:paraId="28768D52" w14:textId="77777777" w:rsidR="00C37DFA" w:rsidRDefault="00401643" w:rsidP="00C37DFA">
            <w:pPr>
              <w:tabs>
                <w:tab w:val="left" w:pos="720"/>
                <w:tab w:val="left" w:pos="1520"/>
                <w:tab w:val="center" w:pos="4320"/>
              </w:tabs>
              <w:spacing w:before="80"/>
              <w:rPr>
                <w:b/>
                <w:sz w:val="20"/>
              </w:rPr>
            </w:pPr>
            <w:r>
              <w:rPr>
                <w:b/>
                <w:sz w:val="20"/>
              </w:rPr>
              <w:t>Functional Test</w:t>
            </w:r>
          </w:p>
        </w:tc>
      </w:tr>
      <w:tr w:rsidR="00401643" w14:paraId="28768D58" w14:textId="77777777" w:rsidTr="00B66A93">
        <w:trPr>
          <w:cantSplit/>
        </w:trPr>
        <w:tc>
          <w:tcPr>
            <w:tcW w:w="2556" w:type="dxa"/>
            <w:tcBorders>
              <w:top w:val="single" w:sz="12" w:space="0" w:color="auto"/>
              <w:bottom w:val="single" w:sz="2" w:space="0" w:color="auto"/>
            </w:tcBorders>
          </w:tcPr>
          <w:p w14:paraId="28768D54" w14:textId="77777777" w:rsidR="00401643" w:rsidRDefault="00401643" w:rsidP="00C859FC">
            <w:pPr>
              <w:tabs>
                <w:tab w:val="left" w:pos="720"/>
                <w:tab w:val="left" w:pos="1520"/>
                <w:tab w:val="center" w:pos="4320"/>
              </w:tabs>
              <w:spacing w:before="80"/>
              <w:ind w:left="36"/>
              <w:rPr>
                <w:sz w:val="20"/>
              </w:rPr>
            </w:pPr>
            <w:r>
              <w:rPr>
                <w:sz w:val="20"/>
              </w:rPr>
              <w:t>Detection, alarm, and protection systems required by the NFPA Code</w:t>
            </w:r>
          </w:p>
        </w:tc>
        <w:tc>
          <w:tcPr>
            <w:tcW w:w="2664" w:type="dxa"/>
            <w:tcBorders>
              <w:top w:val="single" w:sz="12" w:space="0" w:color="auto"/>
              <w:bottom w:val="single" w:sz="2" w:space="0" w:color="auto"/>
            </w:tcBorders>
          </w:tcPr>
          <w:p w14:paraId="28768D55" w14:textId="77777777" w:rsidR="00401643" w:rsidRDefault="00401643" w:rsidP="00C859FC">
            <w:pPr>
              <w:tabs>
                <w:tab w:val="left" w:pos="720"/>
                <w:tab w:val="left" w:pos="1520"/>
                <w:tab w:val="center" w:pos="4320"/>
              </w:tabs>
              <w:spacing w:before="80"/>
              <w:rPr>
                <w:sz w:val="20"/>
              </w:rPr>
            </w:pPr>
            <w:r>
              <w:rPr>
                <w:sz w:val="20"/>
              </w:rPr>
              <w:t>Per requirements of the relevant NFPA Code</w:t>
            </w:r>
          </w:p>
        </w:tc>
        <w:tc>
          <w:tcPr>
            <w:tcW w:w="3060" w:type="dxa"/>
            <w:tcBorders>
              <w:top w:val="single" w:sz="12" w:space="0" w:color="auto"/>
              <w:bottom w:val="single" w:sz="2" w:space="0" w:color="auto"/>
            </w:tcBorders>
          </w:tcPr>
          <w:p w14:paraId="28768D56" w14:textId="77777777" w:rsidR="00401643" w:rsidRDefault="00401643" w:rsidP="00C859FC">
            <w:pPr>
              <w:tabs>
                <w:tab w:val="left" w:pos="720"/>
                <w:tab w:val="left" w:pos="1520"/>
                <w:tab w:val="center" w:pos="4320"/>
              </w:tabs>
              <w:spacing w:before="80"/>
              <w:rPr>
                <w:sz w:val="20"/>
              </w:rPr>
            </w:pPr>
            <w:r>
              <w:rPr>
                <w:sz w:val="20"/>
              </w:rPr>
              <w:t>Per requirements of the relevant NFPA Code</w:t>
            </w:r>
          </w:p>
          <w:p w14:paraId="28768D57" w14:textId="77777777" w:rsidR="00401643" w:rsidRDefault="00401643" w:rsidP="00C859FC">
            <w:pPr>
              <w:tabs>
                <w:tab w:val="left" w:pos="720"/>
                <w:tab w:val="left" w:pos="1520"/>
                <w:tab w:val="center" w:pos="4320"/>
              </w:tabs>
              <w:spacing w:before="80"/>
              <w:rPr>
                <w:sz w:val="20"/>
              </w:rPr>
            </w:pPr>
            <w:r>
              <w:rPr>
                <w:sz w:val="20"/>
              </w:rPr>
              <w:t>See also Lilly Engineering Technical Guideline 16770</w:t>
            </w:r>
          </w:p>
        </w:tc>
      </w:tr>
      <w:tr w:rsidR="00401643" w14:paraId="28768D5C" w14:textId="77777777" w:rsidTr="00E73E89">
        <w:trPr>
          <w:cantSplit/>
        </w:trPr>
        <w:tc>
          <w:tcPr>
            <w:tcW w:w="2556" w:type="dxa"/>
            <w:tcBorders>
              <w:top w:val="single" w:sz="2" w:space="0" w:color="auto"/>
              <w:bottom w:val="single" w:sz="24" w:space="0" w:color="auto"/>
            </w:tcBorders>
          </w:tcPr>
          <w:p w14:paraId="28768D59" w14:textId="77777777" w:rsidR="00401643" w:rsidRDefault="00401643" w:rsidP="00C859FC">
            <w:pPr>
              <w:tabs>
                <w:tab w:val="left" w:pos="720"/>
                <w:tab w:val="left" w:pos="1520"/>
                <w:tab w:val="center" w:pos="4320"/>
              </w:tabs>
              <w:spacing w:before="80"/>
              <w:ind w:left="36"/>
              <w:rPr>
                <w:sz w:val="20"/>
              </w:rPr>
            </w:pPr>
            <w:r>
              <w:rPr>
                <w:sz w:val="20"/>
              </w:rPr>
              <w:t>All other detection, alarm, and protection systems</w:t>
            </w:r>
          </w:p>
        </w:tc>
        <w:tc>
          <w:tcPr>
            <w:tcW w:w="2664" w:type="dxa"/>
            <w:tcBorders>
              <w:top w:val="single" w:sz="2" w:space="0" w:color="auto"/>
              <w:bottom w:val="single" w:sz="24" w:space="0" w:color="auto"/>
            </w:tcBorders>
          </w:tcPr>
          <w:p w14:paraId="28768D5A"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3060" w:type="dxa"/>
            <w:tcBorders>
              <w:top w:val="single" w:sz="2" w:space="0" w:color="auto"/>
              <w:bottom w:val="single" w:sz="24" w:space="0" w:color="auto"/>
            </w:tcBorders>
          </w:tcPr>
          <w:p w14:paraId="28768D5B" w14:textId="77777777" w:rsidR="00401643" w:rsidRDefault="00401643" w:rsidP="00C859FC">
            <w:pPr>
              <w:tabs>
                <w:tab w:val="left" w:pos="720"/>
                <w:tab w:val="left" w:pos="1520"/>
                <w:tab w:val="center" w:pos="4320"/>
              </w:tabs>
              <w:spacing w:before="80"/>
              <w:rPr>
                <w:sz w:val="20"/>
              </w:rPr>
            </w:pPr>
            <w:r>
              <w:rPr>
                <w:sz w:val="20"/>
              </w:rPr>
              <w:t>Required, see manufacturer recommendations or consult with site Loss Prevention Officer</w:t>
            </w:r>
          </w:p>
        </w:tc>
      </w:tr>
    </w:tbl>
    <w:p w14:paraId="28768D5D" w14:textId="77777777" w:rsidR="00C37DFA" w:rsidRDefault="00C37DFA" w:rsidP="00C37DFA">
      <w:pPr>
        <w:tabs>
          <w:tab w:val="left" w:pos="720"/>
          <w:tab w:val="left" w:pos="1520"/>
          <w:tab w:val="center" w:pos="4320"/>
        </w:tabs>
        <w:spacing w:line="300" w:lineRule="auto"/>
        <w:rPr>
          <w:sz w:val="22"/>
        </w:rPr>
      </w:pPr>
    </w:p>
    <w:p w14:paraId="28768D5E" w14:textId="77777777" w:rsidR="00C37DFA" w:rsidRDefault="00401643" w:rsidP="00C37DFA">
      <w:pPr>
        <w:tabs>
          <w:tab w:val="left" w:pos="1520"/>
          <w:tab w:val="center" w:pos="4320"/>
        </w:tabs>
        <w:spacing w:line="300" w:lineRule="auto"/>
        <w:ind w:left="720" w:hanging="720"/>
        <w:rPr>
          <w:sz w:val="22"/>
        </w:rPr>
      </w:pPr>
      <w:r>
        <w:rPr>
          <w:sz w:val="22"/>
        </w:rPr>
        <w:t>13.3</w:t>
      </w:r>
      <w:r>
        <w:rPr>
          <w:sz w:val="22"/>
        </w:rPr>
        <w:tab/>
      </w:r>
      <w:r w:rsidRPr="00B66A93">
        <w:rPr>
          <w:b/>
          <w:sz w:val="22"/>
        </w:rPr>
        <w:t>NFPA-Covered Equipment</w:t>
      </w:r>
      <w:r>
        <w:rPr>
          <w:sz w:val="22"/>
        </w:rPr>
        <w:t xml:space="preserve"> – NFPA Codes include detailed test and inspection procedures for covered equipment.  These tests should already be in place and audited frequently as part of insurance </w:t>
      </w:r>
      <w:r w:rsidR="005C1F47">
        <w:rPr>
          <w:sz w:val="22"/>
        </w:rPr>
        <w:t>audits and</w:t>
      </w:r>
      <w:r>
        <w:rPr>
          <w:sz w:val="22"/>
        </w:rPr>
        <w:t xml:space="preserve"> other loss prevention activities.  The inspection and test plan may simply reference an existing document or plan rather than duplicating an existing system.</w:t>
      </w:r>
    </w:p>
    <w:p w14:paraId="28768D5F" w14:textId="77777777" w:rsidR="00C37DFA" w:rsidRDefault="00C37DFA" w:rsidP="00C37DFA">
      <w:pPr>
        <w:tabs>
          <w:tab w:val="left" w:pos="1520"/>
          <w:tab w:val="center" w:pos="4320"/>
        </w:tabs>
        <w:spacing w:line="300" w:lineRule="auto"/>
        <w:ind w:left="720" w:hanging="720"/>
        <w:rPr>
          <w:sz w:val="22"/>
        </w:rPr>
      </w:pPr>
    </w:p>
    <w:p w14:paraId="28768D60" w14:textId="77777777" w:rsidR="00C37DFA" w:rsidRDefault="00401643" w:rsidP="00C37DFA">
      <w:pPr>
        <w:tabs>
          <w:tab w:val="left" w:pos="1520"/>
          <w:tab w:val="center" w:pos="4320"/>
        </w:tabs>
        <w:spacing w:line="300" w:lineRule="auto"/>
        <w:ind w:left="720" w:hanging="720"/>
        <w:rPr>
          <w:sz w:val="22"/>
        </w:rPr>
      </w:pPr>
      <w:r>
        <w:rPr>
          <w:sz w:val="22"/>
        </w:rPr>
        <w:t>13.4</w:t>
      </w:r>
      <w:r>
        <w:rPr>
          <w:sz w:val="22"/>
        </w:rPr>
        <w:tab/>
      </w:r>
      <w:r w:rsidRPr="00B66A93">
        <w:rPr>
          <w:b/>
          <w:sz w:val="22"/>
        </w:rPr>
        <w:t>Function Testing of Non-NFPA Equipment</w:t>
      </w:r>
      <w:r w:rsidR="00C37DFA" w:rsidRPr="00C37DFA">
        <w:rPr>
          <w:sz w:val="22"/>
        </w:rPr>
        <w:t xml:space="preserve"> </w:t>
      </w:r>
      <w:r>
        <w:rPr>
          <w:sz w:val="22"/>
        </w:rPr>
        <w:t>– Fire detection, alarm, and protection equipment not covered by an NFPA standard shall be function tested at a frequency based on system design, equipment history, and operational considerations.  If manufacturer recommendations are not available and no generally accepted code applies to the equipment, function testing should be conducted at frequencies used for similar interlock, alarm, and emergency shutdown equipment.</w:t>
      </w:r>
    </w:p>
    <w:p w14:paraId="28768D61" w14:textId="77777777" w:rsidR="00401643" w:rsidRDefault="00401643" w:rsidP="00B66A93">
      <w:pPr>
        <w:tabs>
          <w:tab w:val="left" w:pos="1520"/>
          <w:tab w:val="center" w:pos="4320"/>
        </w:tabs>
        <w:spacing w:line="300" w:lineRule="auto"/>
        <w:ind w:left="720" w:hanging="720"/>
        <w:rPr>
          <w:sz w:val="22"/>
        </w:rPr>
        <w:sectPr w:rsidR="00401643" w:rsidSect="00870A80">
          <w:pgSz w:w="12240" w:h="15840" w:code="1"/>
          <w:pgMar w:top="1440" w:right="1440" w:bottom="1166" w:left="1440" w:header="1080" w:footer="1152" w:gutter="0"/>
          <w:cols w:space="720"/>
        </w:sectPr>
      </w:pPr>
    </w:p>
    <w:p w14:paraId="28768D62"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14.0</w:t>
      </w:r>
      <w:r>
        <w:rPr>
          <w:rFonts w:ascii="Times New Roman" w:hAnsi="Times New Roman"/>
          <w:sz w:val="22"/>
        </w:rPr>
        <w:tab/>
        <w:t>EMERGENCY RESPONSE EQUIPMENT</w:t>
      </w:r>
    </w:p>
    <w:p w14:paraId="28768D63" w14:textId="77777777" w:rsidR="00C37DFA" w:rsidRDefault="00C37DFA" w:rsidP="00C37DFA">
      <w:pPr>
        <w:tabs>
          <w:tab w:val="left" w:pos="1520"/>
          <w:tab w:val="center" w:pos="4320"/>
        </w:tabs>
        <w:spacing w:line="300" w:lineRule="auto"/>
        <w:ind w:left="720" w:hanging="720"/>
        <w:rPr>
          <w:sz w:val="22"/>
        </w:rPr>
      </w:pPr>
    </w:p>
    <w:p w14:paraId="28768D64" w14:textId="77777777" w:rsidR="00C37DFA" w:rsidRDefault="00401643" w:rsidP="00C37DFA">
      <w:pPr>
        <w:tabs>
          <w:tab w:val="left" w:pos="1520"/>
          <w:tab w:val="center" w:pos="4320"/>
        </w:tabs>
        <w:spacing w:line="300" w:lineRule="auto"/>
        <w:ind w:left="720" w:hanging="720"/>
        <w:rPr>
          <w:sz w:val="22"/>
        </w:rPr>
      </w:pPr>
      <w:r>
        <w:rPr>
          <w:sz w:val="22"/>
        </w:rPr>
        <w:t>14.1</w:t>
      </w:r>
      <w:r>
        <w:rPr>
          <w:sz w:val="22"/>
        </w:rPr>
        <w:tab/>
      </w:r>
      <w:r>
        <w:rPr>
          <w:b/>
          <w:sz w:val="22"/>
        </w:rPr>
        <w:t>Scope</w:t>
      </w:r>
      <w:r>
        <w:rPr>
          <w:sz w:val="22"/>
        </w:rPr>
        <w:t xml:space="preserve"> – Emergency response equipment in use at sites with U.S. EPA 112(r) regulated processes are part of the MI program.  The codes and standards that apply to these systems include a number of NFPA codes and equipment-specific requirements.  There are no risk categories for emergency response equipment.  By design, they are safety systems.</w:t>
      </w:r>
    </w:p>
    <w:p w14:paraId="28768D65" w14:textId="77777777" w:rsidR="00C37DFA" w:rsidRDefault="00C37DFA" w:rsidP="00C37DFA">
      <w:pPr>
        <w:tabs>
          <w:tab w:val="left" w:pos="720"/>
          <w:tab w:val="left" w:pos="1520"/>
          <w:tab w:val="center" w:pos="4320"/>
        </w:tabs>
        <w:spacing w:line="300" w:lineRule="auto"/>
        <w:rPr>
          <w:sz w:val="22"/>
        </w:rPr>
      </w:pPr>
    </w:p>
    <w:p w14:paraId="28768D66" w14:textId="77777777" w:rsidR="00C37DFA" w:rsidRDefault="00401643" w:rsidP="00C37DFA">
      <w:pPr>
        <w:tabs>
          <w:tab w:val="left" w:pos="1520"/>
          <w:tab w:val="center" w:pos="4320"/>
        </w:tabs>
        <w:spacing w:line="300" w:lineRule="auto"/>
        <w:ind w:left="720" w:hanging="720"/>
        <w:rPr>
          <w:sz w:val="22"/>
        </w:rPr>
      </w:pPr>
      <w:r>
        <w:rPr>
          <w:sz w:val="22"/>
        </w:rPr>
        <w:t>14.2</w:t>
      </w:r>
      <w:r>
        <w:rPr>
          <w:sz w:val="22"/>
        </w:rPr>
        <w:tab/>
      </w:r>
      <w:r w:rsidRPr="00B66A93">
        <w:rPr>
          <w:b/>
          <w:sz w:val="22"/>
        </w:rPr>
        <w:t>Inspection and Test Requirements</w:t>
      </w:r>
      <w:r>
        <w:rPr>
          <w:sz w:val="22"/>
        </w:rPr>
        <w:t xml:space="preserve"> – Consult with the site Loss Prevention Officer for a complete list of emergency response equipment and the relevant codes and standards.</w:t>
      </w:r>
    </w:p>
    <w:p w14:paraId="28768D67" w14:textId="77777777" w:rsidR="00401643" w:rsidRDefault="00401643" w:rsidP="00C859FC">
      <w:pPr>
        <w:pStyle w:val="BodyTextIndent2"/>
        <w:ind w:left="0" w:firstLine="0"/>
        <w:rPr>
          <w:sz w:val="22"/>
        </w:rPr>
      </w:pPr>
    </w:p>
    <w:tbl>
      <w:tblPr>
        <w:tblW w:w="0" w:type="auto"/>
        <w:tblInd w:w="800" w:type="dxa"/>
        <w:tblLayout w:type="fixed"/>
        <w:tblCellMar>
          <w:left w:w="80" w:type="dxa"/>
          <w:right w:w="80" w:type="dxa"/>
        </w:tblCellMar>
        <w:tblLook w:val="0000" w:firstRow="0" w:lastRow="0" w:firstColumn="0" w:lastColumn="0" w:noHBand="0" w:noVBand="0"/>
      </w:tblPr>
      <w:tblGrid>
        <w:gridCol w:w="3060"/>
        <w:gridCol w:w="2610"/>
        <w:gridCol w:w="2610"/>
      </w:tblGrid>
      <w:tr w:rsidR="00401643" w14:paraId="28768D6A" w14:textId="77777777" w:rsidTr="00E73E89">
        <w:trPr>
          <w:cantSplit/>
        </w:trPr>
        <w:tc>
          <w:tcPr>
            <w:tcW w:w="8280" w:type="dxa"/>
            <w:gridSpan w:val="3"/>
            <w:vAlign w:val="bottom"/>
          </w:tcPr>
          <w:p w14:paraId="28768D68" w14:textId="77777777" w:rsidR="00C37DFA" w:rsidRDefault="00401643" w:rsidP="00C37DFA">
            <w:pPr>
              <w:tabs>
                <w:tab w:val="left" w:pos="720"/>
                <w:tab w:val="left" w:pos="1520"/>
                <w:tab w:val="center" w:pos="4320"/>
              </w:tabs>
              <w:spacing w:line="300" w:lineRule="auto"/>
              <w:rPr>
                <w:b/>
                <w:sz w:val="22"/>
              </w:rPr>
            </w:pPr>
            <w:r>
              <w:rPr>
                <w:b/>
                <w:sz w:val="22"/>
              </w:rPr>
              <w:t xml:space="preserve">Table 14.1 – Test and Inspection Methods and Frequencies </w:t>
            </w:r>
          </w:p>
          <w:p w14:paraId="28768D69" w14:textId="77777777" w:rsidR="00C37DFA" w:rsidRDefault="00401643" w:rsidP="00C37DFA">
            <w:pPr>
              <w:tabs>
                <w:tab w:val="left" w:pos="720"/>
                <w:tab w:val="left" w:pos="1520"/>
                <w:tab w:val="center" w:pos="4320"/>
              </w:tabs>
              <w:spacing w:line="300" w:lineRule="auto"/>
              <w:rPr>
                <w:b/>
                <w:sz w:val="20"/>
              </w:rPr>
            </w:pPr>
            <w:r>
              <w:rPr>
                <w:b/>
                <w:sz w:val="22"/>
              </w:rPr>
              <w:t>for Emergency Response Equipment</w:t>
            </w:r>
          </w:p>
        </w:tc>
      </w:tr>
      <w:tr w:rsidR="00401643" w14:paraId="28768D6E" w14:textId="77777777" w:rsidTr="00B66A93">
        <w:trPr>
          <w:cantSplit/>
        </w:trPr>
        <w:tc>
          <w:tcPr>
            <w:tcW w:w="3060" w:type="dxa"/>
            <w:tcBorders>
              <w:top w:val="single" w:sz="24" w:space="0" w:color="auto"/>
              <w:bottom w:val="single" w:sz="12" w:space="0" w:color="auto"/>
            </w:tcBorders>
            <w:vAlign w:val="bottom"/>
          </w:tcPr>
          <w:p w14:paraId="28768D6B" w14:textId="77777777" w:rsidR="00C37DFA" w:rsidRDefault="00401643" w:rsidP="00C37DFA">
            <w:pPr>
              <w:tabs>
                <w:tab w:val="left" w:pos="720"/>
                <w:tab w:val="left" w:pos="1520"/>
                <w:tab w:val="center" w:pos="4320"/>
              </w:tabs>
              <w:spacing w:before="80"/>
              <w:ind w:left="36"/>
              <w:rPr>
                <w:b/>
                <w:sz w:val="20"/>
              </w:rPr>
            </w:pPr>
            <w:r>
              <w:rPr>
                <w:b/>
                <w:sz w:val="20"/>
              </w:rPr>
              <w:t>System Design</w:t>
            </w:r>
          </w:p>
        </w:tc>
        <w:tc>
          <w:tcPr>
            <w:tcW w:w="2610" w:type="dxa"/>
            <w:tcBorders>
              <w:top w:val="single" w:sz="24" w:space="0" w:color="auto"/>
              <w:bottom w:val="single" w:sz="12" w:space="0" w:color="auto"/>
            </w:tcBorders>
            <w:vAlign w:val="bottom"/>
          </w:tcPr>
          <w:p w14:paraId="28768D6C" w14:textId="77777777" w:rsidR="00C37DFA" w:rsidRDefault="00401643" w:rsidP="00C37DFA">
            <w:pPr>
              <w:pStyle w:val="Header"/>
              <w:tabs>
                <w:tab w:val="left" w:pos="720"/>
                <w:tab w:val="left" w:pos="1520"/>
              </w:tabs>
              <w:spacing w:before="80"/>
              <w:rPr>
                <w:b/>
                <w:sz w:val="20"/>
              </w:rPr>
            </w:pPr>
            <w:r>
              <w:rPr>
                <w:b/>
                <w:sz w:val="20"/>
              </w:rPr>
              <w:t>Component Maintenance, Testing, or Replacement</w:t>
            </w:r>
          </w:p>
        </w:tc>
        <w:tc>
          <w:tcPr>
            <w:tcW w:w="2610" w:type="dxa"/>
            <w:tcBorders>
              <w:top w:val="single" w:sz="24" w:space="0" w:color="auto"/>
              <w:bottom w:val="single" w:sz="12" w:space="0" w:color="auto"/>
            </w:tcBorders>
            <w:vAlign w:val="bottom"/>
          </w:tcPr>
          <w:p w14:paraId="28768D6D" w14:textId="77777777" w:rsidR="00C37DFA" w:rsidRDefault="00401643" w:rsidP="00C37DFA">
            <w:pPr>
              <w:tabs>
                <w:tab w:val="left" w:pos="720"/>
                <w:tab w:val="left" w:pos="1520"/>
                <w:tab w:val="center" w:pos="4320"/>
              </w:tabs>
              <w:spacing w:before="80"/>
              <w:rPr>
                <w:b/>
                <w:sz w:val="20"/>
              </w:rPr>
            </w:pPr>
            <w:r>
              <w:rPr>
                <w:b/>
                <w:sz w:val="20"/>
              </w:rPr>
              <w:t>Functional Test</w:t>
            </w:r>
          </w:p>
        </w:tc>
      </w:tr>
      <w:tr w:rsidR="00401643" w14:paraId="28768D72" w14:textId="77777777" w:rsidTr="00B66A93">
        <w:trPr>
          <w:cantSplit/>
        </w:trPr>
        <w:tc>
          <w:tcPr>
            <w:tcW w:w="3060" w:type="dxa"/>
            <w:tcBorders>
              <w:top w:val="single" w:sz="12" w:space="0" w:color="auto"/>
              <w:bottom w:val="single" w:sz="2" w:space="0" w:color="auto"/>
            </w:tcBorders>
          </w:tcPr>
          <w:p w14:paraId="28768D6F" w14:textId="77777777" w:rsidR="00401643" w:rsidRDefault="00401643" w:rsidP="00C859FC">
            <w:pPr>
              <w:tabs>
                <w:tab w:val="left" w:pos="720"/>
                <w:tab w:val="left" w:pos="1520"/>
                <w:tab w:val="center" w:pos="4320"/>
              </w:tabs>
              <w:spacing w:before="80"/>
              <w:ind w:left="36"/>
              <w:rPr>
                <w:sz w:val="20"/>
              </w:rPr>
            </w:pPr>
            <w:r>
              <w:rPr>
                <w:sz w:val="20"/>
              </w:rPr>
              <w:t>Crew-served equipment such as the responder vehicle</w:t>
            </w:r>
          </w:p>
        </w:tc>
        <w:tc>
          <w:tcPr>
            <w:tcW w:w="2610" w:type="dxa"/>
            <w:tcBorders>
              <w:top w:val="single" w:sz="12" w:space="0" w:color="auto"/>
              <w:bottom w:val="single" w:sz="2" w:space="0" w:color="auto"/>
            </w:tcBorders>
          </w:tcPr>
          <w:p w14:paraId="28768D70"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2610" w:type="dxa"/>
            <w:tcBorders>
              <w:top w:val="single" w:sz="12" w:space="0" w:color="auto"/>
              <w:bottom w:val="single" w:sz="2" w:space="0" w:color="auto"/>
            </w:tcBorders>
          </w:tcPr>
          <w:p w14:paraId="28768D71" w14:textId="77777777" w:rsidR="00401643" w:rsidRDefault="00401643" w:rsidP="00C859FC">
            <w:pPr>
              <w:tabs>
                <w:tab w:val="left" w:pos="720"/>
                <w:tab w:val="left" w:pos="1520"/>
                <w:tab w:val="center" w:pos="4320"/>
              </w:tabs>
              <w:spacing w:before="80"/>
              <w:rPr>
                <w:sz w:val="20"/>
              </w:rPr>
            </w:pPr>
            <w:r>
              <w:rPr>
                <w:sz w:val="20"/>
              </w:rPr>
              <w:t>Required, per manufacturer recommendations</w:t>
            </w:r>
          </w:p>
        </w:tc>
      </w:tr>
      <w:tr w:rsidR="00401643" w14:paraId="28768D76" w14:textId="77777777" w:rsidTr="00E73E89">
        <w:trPr>
          <w:cantSplit/>
        </w:trPr>
        <w:tc>
          <w:tcPr>
            <w:tcW w:w="3060" w:type="dxa"/>
            <w:tcBorders>
              <w:top w:val="single" w:sz="2" w:space="0" w:color="auto"/>
              <w:bottom w:val="single" w:sz="24" w:space="0" w:color="auto"/>
            </w:tcBorders>
          </w:tcPr>
          <w:p w14:paraId="28768D73" w14:textId="77777777" w:rsidR="00401643" w:rsidRDefault="00401643" w:rsidP="00C859FC">
            <w:pPr>
              <w:tabs>
                <w:tab w:val="left" w:pos="720"/>
                <w:tab w:val="left" w:pos="1520"/>
                <w:tab w:val="center" w:pos="4320"/>
              </w:tabs>
              <w:spacing w:before="80"/>
              <w:ind w:left="36"/>
              <w:rPr>
                <w:sz w:val="20"/>
              </w:rPr>
            </w:pPr>
            <w:r>
              <w:rPr>
                <w:sz w:val="20"/>
              </w:rPr>
              <w:t>Individual equipment such as SCBA tanks and regulators, vapor detection equipment, and medical response equipment</w:t>
            </w:r>
          </w:p>
        </w:tc>
        <w:tc>
          <w:tcPr>
            <w:tcW w:w="2610" w:type="dxa"/>
            <w:tcBorders>
              <w:top w:val="single" w:sz="2" w:space="0" w:color="auto"/>
              <w:bottom w:val="single" w:sz="24" w:space="0" w:color="auto"/>
            </w:tcBorders>
          </w:tcPr>
          <w:p w14:paraId="28768D74"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2610" w:type="dxa"/>
            <w:tcBorders>
              <w:top w:val="single" w:sz="2" w:space="0" w:color="auto"/>
              <w:bottom w:val="single" w:sz="24" w:space="0" w:color="auto"/>
            </w:tcBorders>
          </w:tcPr>
          <w:p w14:paraId="28768D75" w14:textId="77777777" w:rsidR="00401643" w:rsidRDefault="00401643" w:rsidP="00C859FC">
            <w:pPr>
              <w:tabs>
                <w:tab w:val="left" w:pos="720"/>
                <w:tab w:val="left" w:pos="1520"/>
                <w:tab w:val="center" w:pos="4320"/>
              </w:tabs>
              <w:spacing w:before="80"/>
              <w:rPr>
                <w:sz w:val="20"/>
              </w:rPr>
            </w:pPr>
            <w:r>
              <w:rPr>
                <w:sz w:val="20"/>
              </w:rPr>
              <w:t>Required, see manufacturer recommendations or consult with site Emergency Response Team Leader</w:t>
            </w:r>
          </w:p>
        </w:tc>
      </w:tr>
    </w:tbl>
    <w:p w14:paraId="28768D77" w14:textId="77777777" w:rsidR="00C37DFA" w:rsidRDefault="00C37DFA" w:rsidP="00C37DFA">
      <w:pPr>
        <w:tabs>
          <w:tab w:val="left" w:pos="720"/>
          <w:tab w:val="left" w:pos="1520"/>
          <w:tab w:val="center" w:pos="4320"/>
        </w:tabs>
        <w:spacing w:line="300" w:lineRule="auto"/>
        <w:rPr>
          <w:sz w:val="22"/>
        </w:rPr>
      </w:pPr>
    </w:p>
    <w:p w14:paraId="28768D78" w14:textId="77777777" w:rsidR="00C37DFA" w:rsidRDefault="00401643" w:rsidP="00C37DFA">
      <w:pPr>
        <w:tabs>
          <w:tab w:val="left" w:pos="1520"/>
          <w:tab w:val="center" w:pos="4320"/>
        </w:tabs>
        <w:spacing w:line="300" w:lineRule="auto"/>
        <w:ind w:left="720" w:hanging="720"/>
        <w:rPr>
          <w:sz w:val="22"/>
        </w:rPr>
      </w:pPr>
      <w:r>
        <w:rPr>
          <w:sz w:val="22"/>
        </w:rPr>
        <w:t>14.3</w:t>
      </w:r>
      <w:r>
        <w:rPr>
          <w:sz w:val="22"/>
        </w:rPr>
        <w:tab/>
      </w:r>
      <w:r w:rsidRPr="00B66A93">
        <w:rPr>
          <w:b/>
          <w:sz w:val="22"/>
        </w:rPr>
        <w:t>Component Maintenance, Testing, or Replacement</w:t>
      </w:r>
      <w:r>
        <w:rPr>
          <w:sz w:val="22"/>
        </w:rPr>
        <w:t xml:space="preserve"> – Many emergency response items require periodic maintenance, testing or replacement.  These requirements range from replacing detection cells on vapor sensors to test and inspection of SCBA tanks.  These tests should already be in place and audited frequently as part of insurance audits and other loss prevention activities.  The inspection and test plan may simply reference an existing document or plan rather than duplicating an existing system.</w:t>
      </w:r>
    </w:p>
    <w:p w14:paraId="28768D79" w14:textId="77777777" w:rsidR="00C37DFA" w:rsidRDefault="00C37DFA" w:rsidP="00C37DFA">
      <w:pPr>
        <w:tabs>
          <w:tab w:val="left" w:pos="1520"/>
          <w:tab w:val="center" w:pos="4320"/>
        </w:tabs>
        <w:spacing w:line="300" w:lineRule="auto"/>
        <w:ind w:left="720" w:hanging="720"/>
        <w:rPr>
          <w:sz w:val="22"/>
        </w:rPr>
      </w:pPr>
    </w:p>
    <w:p w14:paraId="28768D7A" w14:textId="77777777" w:rsidR="00C37DFA" w:rsidRDefault="00401643" w:rsidP="00C37DFA">
      <w:pPr>
        <w:tabs>
          <w:tab w:val="left" w:pos="1520"/>
          <w:tab w:val="center" w:pos="4320"/>
        </w:tabs>
        <w:spacing w:line="300" w:lineRule="auto"/>
        <w:ind w:left="720" w:hanging="720"/>
        <w:rPr>
          <w:sz w:val="22"/>
        </w:rPr>
      </w:pPr>
      <w:r>
        <w:rPr>
          <w:sz w:val="22"/>
        </w:rPr>
        <w:t>14.4</w:t>
      </w:r>
      <w:r>
        <w:rPr>
          <w:sz w:val="22"/>
        </w:rPr>
        <w:tab/>
      </w:r>
      <w:r w:rsidRPr="00B66A93">
        <w:rPr>
          <w:b/>
          <w:sz w:val="22"/>
        </w:rPr>
        <w:t>Function Tests</w:t>
      </w:r>
      <w:r w:rsidR="00C37DFA" w:rsidRPr="00C37DFA">
        <w:rPr>
          <w:sz w:val="22"/>
        </w:rPr>
        <w:t xml:space="preserve"> </w:t>
      </w:r>
      <w:r>
        <w:rPr>
          <w:sz w:val="22"/>
        </w:rPr>
        <w:t>– Equipment should be function tested per NFPA codes and manufacturer recommendations.  Function testing should include exercising emergency response trucks and related equipment.</w:t>
      </w:r>
    </w:p>
    <w:p w14:paraId="28768D7B" w14:textId="77777777" w:rsidR="00401643" w:rsidRDefault="00401643" w:rsidP="00B66A93">
      <w:pPr>
        <w:tabs>
          <w:tab w:val="left" w:pos="1520"/>
          <w:tab w:val="center" w:pos="4320"/>
        </w:tabs>
        <w:spacing w:line="300" w:lineRule="auto"/>
        <w:ind w:left="720" w:hanging="720"/>
        <w:rPr>
          <w:sz w:val="22"/>
        </w:rPr>
        <w:sectPr w:rsidR="00401643" w:rsidSect="00870A80">
          <w:pgSz w:w="12240" w:h="15840" w:code="1"/>
          <w:pgMar w:top="1440" w:right="1440" w:bottom="1166" w:left="1440" w:header="1080" w:footer="1152" w:gutter="0"/>
          <w:cols w:space="720"/>
        </w:sectPr>
      </w:pPr>
    </w:p>
    <w:p w14:paraId="28768D7C"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15.0</w:t>
      </w:r>
      <w:r>
        <w:rPr>
          <w:rFonts w:ascii="Times New Roman" w:hAnsi="Times New Roman"/>
          <w:sz w:val="22"/>
        </w:rPr>
        <w:tab/>
        <w:t>UTILITIES</w:t>
      </w:r>
    </w:p>
    <w:p w14:paraId="28768D7D" w14:textId="77777777" w:rsidR="00C37DFA" w:rsidRDefault="00C37DFA" w:rsidP="00C37DFA">
      <w:pPr>
        <w:tabs>
          <w:tab w:val="left" w:pos="720"/>
          <w:tab w:val="left" w:pos="1520"/>
          <w:tab w:val="center" w:pos="4320"/>
        </w:tabs>
        <w:spacing w:line="300" w:lineRule="auto"/>
        <w:rPr>
          <w:sz w:val="22"/>
        </w:rPr>
      </w:pPr>
    </w:p>
    <w:p w14:paraId="28768D7E" w14:textId="77777777" w:rsidR="00C37DFA" w:rsidRDefault="00401643" w:rsidP="00C37DFA">
      <w:pPr>
        <w:tabs>
          <w:tab w:val="left" w:pos="1520"/>
          <w:tab w:val="center" w:pos="4320"/>
        </w:tabs>
        <w:spacing w:line="300" w:lineRule="auto"/>
        <w:ind w:left="720" w:hanging="720"/>
        <w:rPr>
          <w:sz w:val="22"/>
        </w:rPr>
      </w:pPr>
      <w:r>
        <w:rPr>
          <w:sz w:val="22"/>
        </w:rPr>
        <w:t>15.1</w:t>
      </w:r>
      <w:r>
        <w:rPr>
          <w:sz w:val="22"/>
        </w:rPr>
        <w:tab/>
      </w:r>
      <w:r>
        <w:rPr>
          <w:b/>
          <w:sz w:val="22"/>
        </w:rPr>
        <w:t>Scope</w:t>
      </w:r>
      <w:r>
        <w:rPr>
          <w:sz w:val="22"/>
        </w:rPr>
        <w:t xml:space="preserve"> – Utilities include systems such as process air and nitrogen, instrument air, steam, tempered water, cooling water, chilled water, heat transfer oil systems, electrical power, and backup electrical power supply.  Ventilation and fire protection systems are addressed in Sections 12 and 13, respectively.</w:t>
      </w:r>
    </w:p>
    <w:p w14:paraId="28768D7F" w14:textId="77777777" w:rsidR="00C37DFA" w:rsidRDefault="00C37DFA" w:rsidP="00C37DFA">
      <w:pPr>
        <w:tabs>
          <w:tab w:val="left" w:pos="1520"/>
          <w:tab w:val="center" w:pos="4320"/>
        </w:tabs>
        <w:spacing w:line="300" w:lineRule="auto"/>
        <w:ind w:left="1440" w:hanging="720"/>
        <w:rPr>
          <w:b/>
          <w:sz w:val="22"/>
        </w:rPr>
      </w:pPr>
    </w:p>
    <w:p w14:paraId="28768D80" w14:textId="77777777" w:rsidR="00C37DFA" w:rsidRDefault="00401643" w:rsidP="00C37DFA">
      <w:pPr>
        <w:tabs>
          <w:tab w:val="left" w:pos="1520"/>
          <w:tab w:val="center" w:pos="4320"/>
        </w:tabs>
        <w:spacing w:line="300" w:lineRule="auto"/>
        <w:ind w:left="720"/>
        <w:rPr>
          <w:sz w:val="22"/>
        </w:rPr>
      </w:pPr>
      <w:r>
        <w:rPr>
          <w:sz w:val="22"/>
        </w:rPr>
        <w:t>The scope of th</w:t>
      </w:r>
      <w:r w:rsidR="000B46D4">
        <w:rPr>
          <w:sz w:val="22"/>
        </w:rPr>
        <w:t>is</w:t>
      </w:r>
      <w:r>
        <w:rPr>
          <w:sz w:val="22"/>
        </w:rPr>
        <w:t xml:space="preserve"> MI</w:t>
      </w:r>
      <w:r w:rsidR="000B46D4">
        <w:rPr>
          <w:sz w:val="22"/>
        </w:rPr>
        <w:t>TI guide</w:t>
      </w:r>
      <w:r>
        <w:rPr>
          <w:sz w:val="22"/>
        </w:rPr>
        <w:t xml:space="preserve"> is limited to utilities that are required by safety systems to prevent or mitigate process-related incidents involving hazardous chemicals.  Teams charged with conducting PHRs or FMEAs should determine which utility systems meet these criteria.  If a utility such as instrument air is required to move an isolation valve to the “fail safe” position in the event of an emergency, then the instrument air system should be considered for inclusion in the MI program.  Likewise, if nitrogen padding is used to protect against internal fire, the nitrogen delivery system should be considered for inclusion in the MI program.</w:t>
      </w:r>
    </w:p>
    <w:p w14:paraId="28768D81" w14:textId="77777777" w:rsidR="00C37DFA" w:rsidRDefault="00C37DFA" w:rsidP="00C37DFA">
      <w:pPr>
        <w:tabs>
          <w:tab w:val="left" w:pos="1520"/>
          <w:tab w:val="center" w:pos="4320"/>
        </w:tabs>
        <w:spacing w:line="300" w:lineRule="auto"/>
        <w:ind w:left="720"/>
        <w:rPr>
          <w:sz w:val="22"/>
        </w:rPr>
      </w:pPr>
    </w:p>
    <w:p w14:paraId="28768D82" w14:textId="77777777" w:rsidR="00C37DFA" w:rsidRDefault="00401643" w:rsidP="00C37DFA">
      <w:pPr>
        <w:tabs>
          <w:tab w:val="left" w:pos="1520"/>
          <w:tab w:val="center" w:pos="4320"/>
        </w:tabs>
        <w:spacing w:line="300" w:lineRule="auto"/>
        <w:ind w:left="720"/>
        <w:rPr>
          <w:sz w:val="22"/>
        </w:rPr>
      </w:pPr>
      <w:r>
        <w:rPr>
          <w:sz w:val="22"/>
        </w:rPr>
        <w:t xml:space="preserve">In some cases, stored energy in the utility system is adequate to maintain function for sufficient time to allow operators to take actions to bring the process to a stable condition.  For example, there may be enough residual pressurized air in the instrument air system to hold valves and controls in position until alternate administrative controls can be activated (e.g., switching to backup bottled air or nitrogen).  In this case, the bottled air or nitrogen becomes the safety system (as opposed to the air compressor).  Therefore, the operator rounds list should include checking the inventory of the backup air supply.  Likewise, stored energy in steam, hot oil, and cooling water systems is often adequate to allow for safe shutdown of the process and are therefore the MI program is limited to pumps and other systems to deliver utilities.  </w:t>
      </w:r>
    </w:p>
    <w:p w14:paraId="28768D83" w14:textId="77777777" w:rsidR="00C37DFA" w:rsidRDefault="00C37DFA" w:rsidP="00C37DFA">
      <w:pPr>
        <w:tabs>
          <w:tab w:val="left" w:pos="1520"/>
          <w:tab w:val="center" w:pos="4320"/>
        </w:tabs>
        <w:spacing w:line="300" w:lineRule="auto"/>
        <w:ind w:left="720"/>
        <w:rPr>
          <w:sz w:val="22"/>
        </w:rPr>
      </w:pPr>
    </w:p>
    <w:p w14:paraId="28768D84" w14:textId="77777777" w:rsidR="00C37DFA" w:rsidRDefault="00401643" w:rsidP="00C37DFA">
      <w:pPr>
        <w:tabs>
          <w:tab w:val="left" w:pos="1520"/>
          <w:tab w:val="center" w:pos="4320"/>
        </w:tabs>
        <w:spacing w:line="300" w:lineRule="auto"/>
        <w:ind w:left="720"/>
        <w:rPr>
          <w:sz w:val="22"/>
        </w:rPr>
      </w:pPr>
      <w:r>
        <w:rPr>
          <w:sz w:val="22"/>
        </w:rPr>
        <w:t>Backup utility systems are almost always safety systems and are therefore included in the MI program.  These systems may include:</w:t>
      </w:r>
    </w:p>
    <w:p w14:paraId="28768D85" w14:textId="77777777" w:rsidR="00C37DFA" w:rsidRDefault="00401643" w:rsidP="00C37DFA">
      <w:pPr>
        <w:numPr>
          <w:ilvl w:val="0"/>
          <w:numId w:val="26"/>
        </w:numPr>
        <w:tabs>
          <w:tab w:val="clear" w:pos="360"/>
          <w:tab w:val="num" w:pos="1080"/>
          <w:tab w:val="left" w:pos="1520"/>
          <w:tab w:val="center" w:pos="4320"/>
        </w:tabs>
        <w:spacing w:line="300" w:lineRule="auto"/>
        <w:ind w:left="1080"/>
        <w:rPr>
          <w:sz w:val="22"/>
        </w:rPr>
      </w:pPr>
      <w:r>
        <w:rPr>
          <w:sz w:val="22"/>
        </w:rPr>
        <w:t>Engine-driven backup cooling water pumps</w:t>
      </w:r>
    </w:p>
    <w:p w14:paraId="28768D86" w14:textId="77777777" w:rsidR="00C37DFA" w:rsidRDefault="00401643" w:rsidP="00C37DFA">
      <w:pPr>
        <w:numPr>
          <w:ilvl w:val="0"/>
          <w:numId w:val="26"/>
        </w:numPr>
        <w:tabs>
          <w:tab w:val="clear" w:pos="360"/>
          <w:tab w:val="num" w:pos="1080"/>
          <w:tab w:val="left" w:pos="1520"/>
          <w:tab w:val="center" w:pos="4320"/>
        </w:tabs>
        <w:spacing w:line="300" w:lineRule="auto"/>
        <w:ind w:left="1080"/>
        <w:rPr>
          <w:sz w:val="22"/>
        </w:rPr>
      </w:pPr>
      <w:r>
        <w:rPr>
          <w:sz w:val="22"/>
        </w:rPr>
        <w:t>Backup power supplies for control systems</w:t>
      </w:r>
    </w:p>
    <w:p w14:paraId="28768D87" w14:textId="77777777" w:rsidR="00C37DFA" w:rsidRDefault="00401643" w:rsidP="00C37DFA">
      <w:pPr>
        <w:numPr>
          <w:ilvl w:val="0"/>
          <w:numId w:val="26"/>
        </w:numPr>
        <w:tabs>
          <w:tab w:val="clear" w:pos="360"/>
          <w:tab w:val="num" w:pos="1080"/>
          <w:tab w:val="left" w:pos="1520"/>
          <w:tab w:val="center" w:pos="4320"/>
        </w:tabs>
        <w:spacing w:line="300" w:lineRule="auto"/>
        <w:ind w:left="1080"/>
        <w:rPr>
          <w:sz w:val="22"/>
        </w:rPr>
      </w:pPr>
      <w:r>
        <w:rPr>
          <w:sz w:val="22"/>
        </w:rPr>
        <w:t>Inert gas storage and delivery systems</w:t>
      </w:r>
    </w:p>
    <w:p w14:paraId="28768D88" w14:textId="77777777" w:rsidR="00C37DFA" w:rsidRDefault="00401643" w:rsidP="00C37DFA">
      <w:pPr>
        <w:numPr>
          <w:ilvl w:val="0"/>
          <w:numId w:val="26"/>
        </w:numPr>
        <w:tabs>
          <w:tab w:val="clear" w:pos="360"/>
          <w:tab w:val="num" w:pos="1080"/>
          <w:tab w:val="left" w:pos="1520"/>
          <w:tab w:val="center" w:pos="4320"/>
        </w:tabs>
        <w:spacing w:line="300" w:lineRule="auto"/>
        <w:ind w:left="1080"/>
        <w:rPr>
          <w:sz w:val="22"/>
        </w:rPr>
      </w:pPr>
      <w:r>
        <w:rPr>
          <w:sz w:val="22"/>
        </w:rPr>
        <w:t>Engine driven backup fire water pumps (if not already addressed in Section 13)</w:t>
      </w:r>
    </w:p>
    <w:p w14:paraId="28768D89" w14:textId="77777777" w:rsidR="00C37DFA" w:rsidRDefault="00C37DFA" w:rsidP="00C37DFA">
      <w:pPr>
        <w:tabs>
          <w:tab w:val="left" w:pos="1520"/>
          <w:tab w:val="center" w:pos="4320"/>
        </w:tabs>
        <w:spacing w:line="300" w:lineRule="auto"/>
        <w:ind w:left="720"/>
        <w:rPr>
          <w:sz w:val="22"/>
        </w:rPr>
      </w:pPr>
    </w:p>
    <w:p w14:paraId="28768D8A" w14:textId="77777777" w:rsidR="00C37DFA" w:rsidRDefault="00401643" w:rsidP="00C37DFA">
      <w:pPr>
        <w:tabs>
          <w:tab w:val="left" w:pos="720"/>
          <w:tab w:val="left" w:pos="1520"/>
          <w:tab w:val="center" w:pos="4320"/>
        </w:tabs>
        <w:spacing w:line="300" w:lineRule="auto"/>
        <w:ind w:left="720"/>
        <w:rPr>
          <w:sz w:val="22"/>
        </w:rPr>
      </w:pPr>
      <w:r>
        <w:rPr>
          <w:sz w:val="22"/>
        </w:rPr>
        <w:t>This guideline is not intended to address equipment that is not required to prevent or mitigate accidents involving hazardous chemicals.  For example, an inline spare cooling water pump may be excluded from the MI program if cooling water is not required to prevent or mitigate an accident involving a hazardous chemical, or if an engine-driven backup is designated as the emergency backup pump (but the backup pump might be part of the MI program).  However, all utility systems should be maintained according to manufacturer recommendations, which may include periodic function tests or other maintenance activities.</w:t>
      </w:r>
    </w:p>
    <w:p w14:paraId="28768D8B" w14:textId="77777777" w:rsidR="00C37DFA" w:rsidRDefault="00C37DFA" w:rsidP="00C37DFA">
      <w:pPr>
        <w:tabs>
          <w:tab w:val="left" w:pos="720"/>
          <w:tab w:val="left" w:pos="1520"/>
          <w:tab w:val="center" w:pos="4320"/>
        </w:tabs>
        <w:spacing w:line="300" w:lineRule="auto"/>
        <w:rPr>
          <w:sz w:val="22"/>
        </w:rPr>
      </w:pPr>
    </w:p>
    <w:p w14:paraId="28768D8C" w14:textId="77777777" w:rsidR="00C37DFA" w:rsidRDefault="00401643" w:rsidP="00C37DFA">
      <w:pPr>
        <w:tabs>
          <w:tab w:val="left" w:pos="1520"/>
          <w:tab w:val="center" w:pos="4320"/>
        </w:tabs>
        <w:spacing w:line="300" w:lineRule="auto"/>
        <w:ind w:left="720" w:hanging="720"/>
        <w:rPr>
          <w:sz w:val="22"/>
        </w:rPr>
      </w:pPr>
      <w:r>
        <w:rPr>
          <w:sz w:val="22"/>
        </w:rPr>
        <w:t>15.2</w:t>
      </w:r>
      <w:r>
        <w:rPr>
          <w:sz w:val="22"/>
        </w:rPr>
        <w:tab/>
      </w:r>
      <w:r w:rsidRPr="00B66A93">
        <w:rPr>
          <w:b/>
          <w:sz w:val="22"/>
        </w:rPr>
        <w:t>Inspection and Test Requirements</w:t>
      </w:r>
      <w:r>
        <w:rPr>
          <w:sz w:val="22"/>
        </w:rPr>
        <w:t xml:space="preserve"> – There are no comprehensive generally accepted engineering standards that directly prescribe test frequencies and methods for utility systems.  Test frequencies should be based on manufacturer recommendations, equipment history, </w:t>
      </w:r>
      <w:r w:rsidR="005C1F47">
        <w:rPr>
          <w:sz w:val="22"/>
        </w:rPr>
        <w:t>and guidelines</w:t>
      </w:r>
      <w:r>
        <w:rPr>
          <w:sz w:val="22"/>
        </w:rPr>
        <w:t xml:space="preserve"> for similar equipment given in other sections of this document, and recommendations from FMEA and PHR teams. </w:t>
      </w:r>
    </w:p>
    <w:p w14:paraId="28768D8D" w14:textId="77777777" w:rsidR="00401643" w:rsidRDefault="00401643" w:rsidP="00C859FC">
      <w:pPr>
        <w:pStyle w:val="BodyTextIndent2"/>
        <w:ind w:firstLine="0"/>
        <w:rPr>
          <w:sz w:val="22"/>
        </w:rPr>
      </w:pPr>
    </w:p>
    <w:tbl>
      <w:tblPr>
        <w:tblW w:w="0" w:type="auto"/>
        <w:tblInd w:w="890" w:type="dxa"/>
        <w:tblLayout w:type="fixed"/>
        <w:tblCellMar>
          <w:left w:w="80" w:type="dxa"/>
          <w:right w:w="80" w:type="dxa"/>
        </w:tblCellMar>
        <w:tblLook w:val="0000" w:firstRow="0" w:lastRow="0" w:firstColumn="0" w:lastColumn="0" w:noHBand="0" w:noVBand="0"/>
      </w:tblPr>
      <w:tblGrid>
        <w:gridCol w:w="2880"/>
        <w:gridCol w:w="2430"/>
        <w:gridCol w:w="2880"/>
      </w:tblGrid>
      <w:tr w:rsidR="00401643" w14:paraId="28768D90" w14:textId="77777777" w:rsidTr="00E73E89">
        <w:trPr>
          <w:cantSplit/>
        </w:trPr>
        <w:tc>
          <w:tcPr>
            <w:tcW w:w="8190" w:type="dxa"/>
            <w:gridSpan w:val="3"/>
            <w:vAlign w:val="bottom"/>
          </w:tcPr>
          <w:p w14:paraId="28768D8E" w14:textId="77777777" w:rsidR="00C37DFA" w:rsidRDefault="00401643" w:rsidP="00C37DFA">
            <w:pPr>
              <w:pStyle w:val="BodyTextIndent2"/>
              <w:ind w:left="0" w:firstLine="0"/>
              <w:rPr>
                <w:b/>
              </w:rPr>
            </w:pPr>
            <w:r>
              <w:rPr>
                <w:b/>
              </w:rPr>
              <w:t xml:space="preserve">Table 15.1 – Test and Inspection Methods and Frequencies </w:t>
            </w:r>
          </w:p>
          <w:p w14:paraId="28768D8F" w14:textId="77777777" w:rsidR="00C37DFA" w:rsidRDefault="00401643" w:rsidP="00C37DFA">
            <w:pPr>
              <w:pStyle w:val="BodyTextIndent2"/>
              <w:ind w:left="0" w:firstLine="0"/>
              <w:rPr>
                <w:b/>
              </w:rPr>
            </w:pPr>
            <w:r>
              <w:rPr>
                <w:b/>
              </w:rPr>
              <w:t>for Utility Systems Listed as Safety Systems in the PSI</w:t>
            </w:r>
          </w:p>
        </w:tc>
      </w:tr>
      <w:tr w:rsidR="00401643" w14:paraId="28768D94" w14:textId="77777777" w:rsidTr="00B66A93">
        <w:trPr>
          <w:cantSplit/>
        </w:trPr>
        <w:tc>
          <w:tcPr>
            <w:tcW w:w="2880" w:type="dxa"/>
            <w:tcBorders>
              <w:top w:val="single" w:sz="24" w:space="0" w:color="auto"/>
              <w:bottom w:val="single" w:sz="12" w:space="0" w:color="auto"/>
            </w:tcBorders>
            <w:vAlign w:val="bottom"/>
          </w:tcPr>
          <w:p w14:paraId="28768D91" w14:textId="77777777" w:rsidR="00C37DFA" w:rsidRDefault="00401643" w:rsidP="00C37DFA">
            <w:pPr>
              <w:tabs>
                <w:tab w:val="left" w:pos="720"/>
                <w:tab w:val="left" w:pos="1520"/>
                <w:tab w:val="center" w:pos="4320"/>
              </w:tabs>
              <w:spacing w:before="80"/>
              <w:ind w:left="36"/>
              <w:rPr>
                <w:b/>
                <w:sz w:val="20"/>
              </w:rPr>
            </w:pPr>
            <w:r>
              <w:rPr>
                <w:b/>
                <w:sz w:val="20"/>
              </w:rPr>
              <w:t>System Design</w:t>
            </w:r>
          </w:p>
        </w:tc>
        <w:tc>
          <w:tcPr>
            <w:tcW w:w="2430" w:type="dxa"/>
            <w:tcBorders>
              <w:top w:val="single" w:sz="24" w:space="0" w:color="auto"/>
              <w:bottom w:val="single" w:sz="12" w:space="0" w:color="auto"/>
            </w:tcBorders>
            <w:vAlign w:val="bottom"/>
          </w:tcPr>
          <w:p w14:paraId="28768D92" w14:textId="77777777" w:rsidR="00C37DFA" w:rsidRDefault="00401643" w:rsidP="00C37DFA">
            <w:pPr>
              <w:pStyle w:val="Header"/>
              <w:tabs>
                <w:tab w:val="left" w:pos="720"/>
                <w:tab w:val="left" w:pos="1520"/>
              </w:tabs>
              <w:spacing w:before="80"/>
              <w:rPr>
                <w:b/>
                <w:sz w:val="20"/>
              </w:rPr>
            </w:pPr>
            <w:r>
              <w:rPr>
                <w:b/>
                <w:sz w:val="20"/>
              </w:rPr>
              <w:t>Component Maintenance, Testing, or Replacement</w:t>
            </w:r>
          </w:p>
        </w:tc>
        <w:tc>
          <w:tcPr>
            <w:tcW w:w="2880" w:type="dxa"/>
            <w:tcBorders>
              <w:top w:val="single" w:sz="24" w:space="0" w:color="auto"/>
              <w:bottom w:val="single" w:sz="12" w:space="0" w:color="auto"/>
            </w:tcBorders>
            <w:vAlign w:val="bottom"/>
          </w:tcPr>
          <w:p w14:paraId="28768D93" w14:textId="77777777" w:rsidR="00C37DFA" w:rsidRDefault="00401643" w:rsidP="00C37DFA">
            <w:pPr>
              <w:tabs>
                <w:tab w:val="left" w:pos="720"/>
                <w:tab w:val="left" w:pos="1520"/>
                <w:tab w:val="center" w:pos="4320"/>
              </w:tabs>
              <w:spacing w:before="80"/>
              <w:rPr>
                <w:b/>
                <w:sz w:val="20"/>
              </w:rPr>
            </w:pPr>
            <w:r>
              <w:rPr>
                <w:b/>
                <w:sz w:val="20"/>
              </w:rPr>
              <w:t>Functional Test</w:t>
            </w:r>
          </w:p>
        </w:tc>
      </w:tr>
      <w:tr w:rsidR="00401643" w14:paraId="28768D98" w14:textId="77777777" w:rsidTr="00B66A93">
        <w:trPr>
          <w:cantSplit/>
        </w:trPr>
        <w:tc>
          <w:tcPr>
            <w:tcW w:w="2880" w:type="dxa"/>
            <w:tcBorders>
              <w:top w:val="single" w:sz="12" w:space="0" w:color="auto"/>
              <w:bottom w:val="single" w:sz="2" w:space="0" w:color="auto"/>
            </w:tcBorders>
          </w:tcPr>
          <w:p w14:paraId="28768D95" w14:textId="77777777" w:rsidR="00401643" w:rsidRDefault="00401643" w:rsidP="00C859FC">
            <w:pPr>
              <w:tabs>
                <w:tab w:val="left" w:pos="720"/>
                <w:tab w:val="left" w:pos="1520"/>
                <w:tab w:val="center" w:pos="4320"/>
              </w:tabs>
              <w:spacing w:before="80"/>
              <w:ind w:left="36"/>
              <w:rPr>
                <w:sz w:val="20"/>
              </w:rPr>
            </w:pPr>
            <w:r>
              <w:rPr>
                <w:sz w:val="20"/>
              </w:rPr>
              <w:t>Battery-powered backup systems for controls and interlocks described in Sections 10 and 11 of this document</w:t>
            </w:r>
          </w:p>
        </w:tc>
        <w:tc>
          <w:tcPr>
            <w:tcW w:w="2430" w:type="dxa"/>
            <w:tcBorders>
              <w:top w:val="single" w:sz="12" w:space="0" w:color="auto"/>
              <w:bottom w:val="single" w:sz="2" w:space="0" w:color="auto"/>
            </w:tcBorders>
          </w:tcPr>
          <w:p w14:paraId="28768D96"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2880" w:type="dxa"/>
            <w:tcBorders>
              <w:top w:val="single" w:sz="12" w:space="0" w:color="auto"/>
              <w:bottom w:val="single" w:sz="2" w:space="0" w:color="auto"/>
            </w:tcBorders>
          </w:tcPr>
          <w:p w14:paraId="28768D97" w14:textId="77777777" w:rsidR="00401643" w:rsidRDefault="00401643" w:rsidP="00C859FC">
            <w:pPr>
              <w:tabs>
                <w:tab w:val="left" w:pos="720"/>
                <w:tab w:val="left" w:pos="1520"/>
                <w:tab w:val="center" w:pos="4320"/>
              </w:tabs>
              <w:spacing w:before="80"/>
              <w:rPr>
                <w:sz w:val="20"/>
              </w:rPr>
            </w:pPr>
            <w:r>
              <w:rPr>
                <w:sz w:val="20"/>
              </w:rPr>
              <w:t>Required, per manufacturer recommendations</w:t>
            </w:r>
          </w:p>
        </w:tc>
      </w:tr>
      <w:tr w:rsidR="00401643" w14:paraId="28768D9C" w14:textId="77777777" w:rsidTr="00E73E89">
        <w:trPr>
          <w:cantSplit/>
        </w:trPr>
        <w:tc>
          <w:tcPr>
            <w:tcW w:w="2880" w:type="dxa"/>
            <w:tcBorders>
              <w:top w:val="single" w:sz="2" w:space="0" w:color="auto"/>
              <w:bottom w:val="single" w:sz="2" w:space="0" w:color="auto"/>
            </w:tcBorders>
          </w:tcPr>
          <w:p w14:paraId="28768D99" w14:textId="77777777" w:rsidR="00401643" w:rsidRDefault="00401643" w:rsidP="00C859FC">
            <w:pPr>
              <w:tabs>
                <w:tab w:val="left" w:pos="720"/>
                <w:tab w:val="left" w:pos="1520"/>
                <w:tab w:val="center" w:pos="4320"/>
              </w:tabs>
              <w:spacing w:before="80"/>
              <w:rPr>
                <w:sz w:val="20"/>
              </w:rPr>
            </w:pPr>
            <w:r>
              <w:rPr>
                <w:sz w:val="20"/>
              </w:rPr>
              <w:t>Engine-powered electrical generators</w:t>
            </w:r>
          </w:p>
        </w:tc>
        <w:tc>
          <w:tcPr>
            <w:tcW w:w="2430" w:type="dxa"/>
            <w:tcBorders>
              <w:top w:val="single" w:sz="2" w:space="0" w:color="auto"/>
              <w:bottom w:val="single" w:sz="2" w:space="0" w:color="auto"/>
            </w:tcBorders>
          </w:tcPr>
          <w:p w14:paraId="28768D9A"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2880" w:type="dxa"/>
            <w:tcBorders>
              <w:top w:val="single" w:sz="2" w:space="0" w:color="auto"/>
              <w:bottom w:val="single" w:sz="2" w:space="0" w:color="auto"/>
            </w:tcBorders>
          </w:tcPr>
          <w:p w14:paraId="28768D9B" w14:textId="77777777" w:rsidR="00401643" w:rsidRDefault="00401643" w:rsidP="00C859FC">
            <w:pPr>
              <w:tabs>
                <w:tab w:val="left" w:pos="720"/>
                <w:tab w:val="left" w:pos="1520"/>
                <w:tab w:val="center" w:pos="4320"/>
              </w:tabs>
              <w:spacing w:before="80"/>
              <w:rPr>
                <w:sz w:val="20"/>
              </w:rPr>
            </w:pPr>
            <w:r>
              <w:rPr>
                <w:sz w:val="20"/>
              </w:rPr>
              <w:t>Required, per manufacturer recommendations</w:t>
            </w:r>
          </w:p>
        </w:tc>
      </w:tr>
      <w:tr w:rsidR="00401643" w14:paraId="28768DA0" w14:textId="77777777" w:rsidTr="00E73E89">
        <w:trPr>
          <w:cantSplit/>
        </w:trPr>
        <w:tc>
          <w:tcPr>
            <w:tcW w:w="2880" w:type="dxa"/>
            <w:tcBorders>
              <w:top w:val="single" w:sz="2" w:space="0" w:color="auto"/>
              <w:bottom w:val="single" w:sz="2" w:space="0" w:color="auto"/>
            </w:tcBorders>
          </w:tcPr>
          <w:p w14:paraId="28768D9D" w14:textId="77777777" w:rsidR="00401643" w:rsidRDefault="00401643" w:rsidP="00C859FC">
            <w:pPr>
              <w:tabs>
                <w:tab w:val="left" w:pos="720"/>
                <w:tab w:val="left" w:pos="1520"/>
                <w:tab w:val="center" w:pos="4320"/>
              </w:tabs>
              <w:spacing w:before="80"/>
              <w:ind w:left="36"/>
              <w:rPr>
                <w:sz w:val="20"/>
              </w:rPr>
            </w:pPr>
            <w:r>
              <w:rPr>
                <w:sz w:val="20"/>
              </w:rPr>
              <w:t>Engine-powered pumps, compressors, and other systems</w:t>
            </w:r>
          </w:p>
        </w:tc>
        <w:tc>
          <w:tcPr>
            <w:tcW w:w="2430" w:type="dxa"/>
            <w:tcBorders>
              <w:top w:val="single" w:sz="2" w:space="0" w:color="auto"/>
              <w:bottom w:val="single" w:sz="2" w:space="0" w:color="auto"/>
            </w:tcBorders>
          </w:tcPr>
          <w:p w14:paraId="28768D9E" w14:textId="77777777" w:rsidR="00401643" w:rsidRDefault="00401643" w:rsidP="00C859FC">
            <w:pPr>
              <w:tabs>
                <w:tab w:val="left" w:pos="720"/>
                <w:tab w:val="left" w:pos="1520"/>
                <w:tab w:val="center" w:pos="4320"/>
              </w:tabs>
              <w:spacing w:before="80"/>
              <w:rPr>
                <w:sz w:val="20"/>
              </w:rPr>
            </w:pPr>
            <w:r>
              <w:rPr>
                <w:sz w:val="20"/>
              </w:rPr>
              <w:t>Per manufacturer recommendations; see also Section 7 for pump test and inspections</w:t>
            </w:r>
          </w:p>
        </w:tc>
        <w:tc>
          <w:tcPr>
            <w:tcW w:w="2880" w:type="dxa"/>
            <w:tcBorders>
              <w:top w:val="single" w:sz="2" w:space="0" w:color="auto"/>
              <w:bottom w:val="single" w:sz="2" w:space="0" w:color="auto"/>
            </w:tcBorders>
          </w:tcPr>
          <w:p w14:paraId="28768D9F" w14:textId="77777777" w:rsidR="00401643" w:rsidRDefault="00401643" w:rsidP="00C859FC">
            <w:pPr>
              <w:tabs>
                <w:tab w:val="left" w:pos="720"/>
                <w:tab w:val="left" w:pos="1520"/>
                <w:tab w:val="center" w:pos="4320"/>
              </w:tabs>
              <w:spacing w:before="80"/>
              <w:rPr>
                <w:sz w:val="20"/>
              </w:rPr>
            </w:pPr>
            <w:r>
              <w:rPr>
                <w:sz w:val="20"/>
              </w:rPr>
              <w:t>Required, per manufacturer recommendations; see also Section 7 for pump test and inspections</w:t>
            </w:r>
          </w:p>
        </w:tc>
      </w:tr>
      <w:tr w:rsidR="00401643" w14:paraId="28768DA4" w14:textId="77777777" w:rsidTr="00E73E89">
        <w:trPr>
          <w:cantSplit/>
        </w:trPr>
        <w:tc>
          <w:tcPr>
            <w:tcW w:w="2880" w:type="dxa"/>
            <w:tcBorders>
              <w:top w:val="single" w:sz="2" w:space="0" w:color="auto"/>
              <w:bottom w:val="single" w:sz="2" w:space="0" w:color="auto"/>
            </w:tcBorders>
          </w:tcPr>
          <w:p w14:paraId="28768DA1" w14:textId="77777777" w:rsidR="00401643" w:rsidRDefault="00401643" w:rsidP="00C859FC">
            <w:pPr>
              <w:tabs>
                <w:tab w:val="left" w:pos="720"/>
                <w:tab w:val="left" w:pos="1520"/>
                <w:tab w:val="center" w:pos="4320"/>
              </w:tabs>
              <w:spacing w:before="80"/>
              <w:ind w:left="36"/>
              <w:rPr>
                <w:sz w:val="20"/>
              </w:rPr>
            </w:pPr>
            <w:r>
              <w:rPr>
                <w:sz w:val="20"/>
              </w:rPr>
              <w:t>Backup steam generators listed as safety systems in the PSI</w:t>
            </w:r>
          </w:p>
        </w:tc>
        <w:tc>
          <w:tcPr>
            <w:tcW w:w="2430" w:type="dxa"/>
            <w:tcBorders>
              <w:top w:val="single" w:sz="2" w:space="0" w:color="auto"/>
              <w:bottom w:val="single" w:sz="2" w:space="0" w:color="auto"/>
            </w:tcBorders>
          </w:tcPr>
          <w:p w14:paraId="28768DA2" w14:textId="77777777" w:rsidR="00401643" w:rsidRDefault="00401643" w:rsidP="00C859FC">
            <w:pPr>
              <w:tabs>
                <w:tab w:val="left" w:pos="720"/>
                <w:tab w:val="left" w:pos="1520"/>
                <w:tab w:val="center" w:pos="4320"/>
              </w:tabs>
              <w:spacing w:before="80"/>
              <w:rPr>
                <w:sz w:val="20"/>
              </w:rPr>
            </w:pPr>
            <w:r>
              <w:rPr>
                <w:sz w:val="20"/>
              </w:rPr>
              <w:t>Per manufacturer recommendations</w:t>
            </w:r>
          </w:p>
        </w:tc>
        <w:tc>
          <w:tcPr>
            <w:tcW w:w="2880" w:type="dxa"/>
            <w:tcBorders>
              <w:top w:val="single" w:sz="2" w:space="0" w:color="auto"/>
              <w:bottom w:val="single" w:sz="2" w:space="0" w:color="auto"/>
            </w:tcBorders>
          </w:tcPr>
          <w:p w14:paraId="28768DA3" w14:textId="77777777" w:rsidR="00401643" w:rsidRDefault="00401643" w:rsidP="00C859FC">
            <w:pPr>
              <w:tabs>
                <w:tab w:val="left" w:pos="720"/>
                <w:tab w:val="left" w:pos="1520"/>
                <w:tab w:val="center" w:pos="4320"/>
              </w:tabs>
              <w:spacing w:before="80"/>
              <w:rPr>
                <w:sz w:val="20"/>
              </w:rPr>
            </w:pPr>
            <w:r>
              <w:rPr>
                <w:sz w:val="20"/>
              </w:rPr>
              <w:t>Required, per manufacturer recommendations</w:t>
            </w:r>
          </w:p>
        </w:tc>
      </w:tr>
      <w:tr w:rsidR="00401643" w14:paraId="28768DA8" w14:textId="77777777" w:rsidTr="00E73E89">
        <w:trPr>
          <w:cantSplit/>
        </w:trPr>
        <w:tc>
          <w:tcPr>
            <w:tcW w:w="2880" w:type="dxa"/>
            <w:tcBorders>
              <w:top w:val="single" w:sz="2" w:space="0" w:color="auto"/>
              <w:bottom w:val="single" w:sz="24" w:space="0" w:color="auto"/>
            </w:tcBorders>
          </w:tcPr>
          <w:p w14:paraId="28768DA5" w14:textId="77777777" w:rsidR="00401643" w:rsidRDefault="00401643" w:rsidP="00C859FC">
            <w:pPr>
              <w:tabs>
                <w:tab w:val="left" w:pos="720"/>
                <w:tab w:val="left" w:pos="1520"/>
                <w:tab w:val="center" w:pos="4320"/>
              </w:tabs>
              <w:spacing w:before="80"/>
              <w:ind w:left="36"/>
              <w:rPr>
                <w:sz w:val="20"/>
              </w:rPr>
            </w:pPr>
            <w:r>
              <w:rPr>
                <w:sz w:val="20"/>
              </w:rPr>
              <w:t>Inert gas storage and delivery systems</w:t>
            </w:r>
          </w:p>
        </w:tc>
        <w:tc>
          <w:tcPr>
            <w:tcW w:w="2430" w:type="dxa"/>
            <w:tcBorders>
              <w:top w:val="single" w:sz="2" w:space="0" w:color="auto"/>
              <w:bottom w:val="single" w:sz="24" w:space="0" w:color="auto"/>
            </w:tcBorders>
          </w:tcPr>
          <w:p w14:paraId="28768DA6" w14:textId="77777777" w:rsidR="00401643" w:rsidRDefault="00401643" w:rsidP="00C859FC">
            <w:pPr>
              <w:tabs>
                <w:tab w:val="left" w:pos="720"/>
                <w:tab w:val="left" w:pos="1520"/>
                <w:tab w:val="center" w:pos="4320"/>
              </w:tabs>
              <w:spacing w:before="80"/>
              <w:rPr>
                <w:sz w:val="20"/>
              </w:rPr>
            </w:pPr>
            <w:r>
              <w:rPr>
                <w:sz w:val="20"/>
              </w:rPr>
              <w:t>Visual inspection of system, valve lineup, and inventory.  See Section 2 for requirements for pressure vessels</w:t>
            </w:r>
          </w:p>
        </w:tc>
        <w:tc>
          <w:tcPr>
            <w:tcW w:w="2880" w:type="dxa"/>
            <w:tcBorders>
              <w:top w:val="single" w:sz="2" w:space="0" w:color="auto"/>
              <w:bottom w:val="single" w:sz="24" w:space="0" w:color="auto"/>
            </w:tcBorders>
          </w:tcPr>
          <w:p w14:paraId="28768DA7" w14:textId="77777777" w:rsidR="00401643" w:rsidRDefault="00401643" w:rsidP="00C859FC">
            <w:pPr>
              <w:tabs>
                <w:tab w:val="left" w:pos="720"/>
                <w:tab w:val="left" w:pos="1520"/>
                <w:tab w:val="center" w:pos="4320"/>
              </w:tabs>
              <w:spacing w:before="80"/>
              <w:rPr>
                <w:sz w:val="20"/>
              </w:rPr>
            </w:pPr>
            <w:r>
              <w:rPr>
                <w:sz w:val="20"/>
              </w:rPr>
              <w:t>Normally not required</w:t>
            </w:r>
          </w:p>
        </w:tc>
      </w:tr>
    </w:tbl>
    <w:p w14:paraId="28768DA9" w14:textId="77777777" w:rsidR="00401643" w:rsidRDefault="00401643" w:rsidP="00C859FC">
      <w:pPr>
        <w:pStyle w:val="BodyTextIndent2"/>
        <w:ind w:firstLine="0"/>
        <w:rPr>
          <w:sz w:val="22"/>
        </w:rPr>
      </w:pPr>
    </w:p>
    <w:p w14:paraId="28768DAA" w14:textId="77777777" w:rsidR="00C37DFA" w:rsidRDefault="00401643" w:rsidP="00C37DFA">
      <w:pPr>
        <w:tabs>
          <w:tab w:val="left" w:pos="1520"/>
          <w:tab w:val="center" w:pos="4320"/>
        </w:tabs>
        <w:spacing w:line="300" w:lineRule="auto"/>
        <w:ind w:left="720" w:hanging="720"/>
        <w:rPr>
          <w:sz w:val="22"/>
        </w:rPr>
      </w:pPr>
      <w:r>
        <w:rPr>
          <w:sz w:val="22"/>
        </w:rPr>
        <w:t>15.3</w:t>
      </w:r>
      <w:r>
        <w:rPr>
          <w:sz w:val="22"/>
        </w:rPr>
        <w:tab/>
      </w:r>
      <w:r w:rsidRPr="00B66A93">
        <w:rPr>
          <w:b/>
          <w:sz w:val="22"/>
        </w:rPr>
        <w:t>Component Maintenance and Testing</w:t>
      </w:r>
      <w:r>
        <w:rPr>
          <w:sz w:val="22"/>
        </w:rPr>
        <w:t xml:space="preserve"> – All components that are required for proper operation of utility and backup utility systems listed as safety systems in the PSI should be identified and maintained per manufacturer recommendations.  In many cases, methods used to maintain similar process equipment can be directly applied to these systems.</w:t>
      </w:r>
    </w:p>
    <w:p w14:paraId="28768DAB" w14:textId="77777777" w:rsidR="00C37DFA" w:rsidRDefault="00C37DFA" w:rsidP="00C37DFA">
      <w:pPr>
        <w:tabs>
          <w:tab w:val="left" w:pos="1520"/>
          <w:tab w:val="center" w:pos="4320"/>
        </w:tabs>
        <w:spacing w:line="300" w:lineRule="auto"/>
        <w:ind w:left="720" w:hanging="720"/>
        <w:rPr>
          <w:sz w:val="22"/>
        </w:rPr>
      </w:pPr>
    </w:p>
    <w:p w14:paraId="28768DAC" w14:textId="77777777" w:rsidR="00C37DFA" w:rsidRDefault="00401643" w:rsidP="00C37DFA">
      <w:pPr>
        <w:tabs>
          <w:tab w:val="left" w:pos="1520"/>
          <w:tab w:val="center" w:pos="4320"/>
        </w:tabs>
        <w:spacing w:line="300" w:lineRule="auto"/>
        <w:ind w:left="720" w:hanging="720"/>
        <w:rPr>
          <w:sz w:val="22"/>
        </w:rPr>
      </w:pPr>
      <w:r>
        <w:rPr>
          <w:sz w:val="22"/>
        </w:rPr>
        <w:t>15.4</w:t>
      </w:r>
      <w:r>
        <w:rPr>
          <w:sz w:val="22"/>
        </w:rPr>
        <w:tab/>
      </w:r>
      <w:r w:rsidRPr="00B66A93">
        <w:rPr>
          <w:b/>
          <w:sz w:val="22"/>
        </w:rPr>
        <w:t>Function Testing</w:t>
      </w:r>
      <w:r>
        <w:rPr>
          <w:sz w:val="22"/>
        </w:rPr>
        <w:t xml:space="preserve"> – In limited cases, NFPA or other codes may establish certain functional testing requirements.  However, in most cases methods and frequencies for functional testing will be based on manufacturer recommendations and equipment history.  </w:t>
      </w:r>
    </w:p>
    <w:p w14:paraId="28768DAD" w14:textId="77777777" w:rsidR="00C37DFA" w:rsidRDefault="00C37DFA" w:rsidP="00C37DFA">
      <w:pPr>
        <w:pStyle w:val="BodyTextIndent2"/>
        <w:rPr>
          <w:sz w:val="22"/>
        </w:rPr>
      </w:pPr>
    </w:p>
    <w:p w14:paraId="28768DAE" w14:textId="77777777" w:rsidR="00C37DFA" w:rsidRDefault="00401643" w:rsidP="00C37DFA">
      <w:pPr>
        <w:tabs>
          <w:tab w:val="left" w:pos="720"/>
          <w:tab w:val="left" w:pos="1520"/>
          <w:tab w:val="center" w:pos="4320"/>
        </w:tabs>
        <w:spacing w:line="300" w:lineRule="auto"/>
        <w:ind w:left="720"/>
        <w:rPr>
          <w:sz w:val="22"/>
        </w:rPr>
      </w:pPr>
      <w:r>
        <w:rPr>
          <w:sz w:val="22"/>
        </w:rPr>
        <w:t xml:space="preserve">Many backup utility systems require operator action for startup and shutdown.  In most cases, (1) this is performed infrequently, (2) there is little time to consult procedures in the event of a utility failure, and (3) failure to properly startup the backup system in a timely manner can have significant negative impacts on process safety and product quality.  Sites should consider scheduling functional tests in such a way that all operating teams are involved in the startup of these utilities.  </w:t>
      </w:r>
    </w:p>
    <w:p w14:paraId="28768DAF" w14:textId="77777777" w:rsidR="00C37DFA" w:rsidRDefault="00C37DFA" w:rsidP="00C37DFA">
      <w:pPr>
        <w:tabs>
          <w:tab w:val="left" w:pos="720"/>
          <w:tab w:val="left" w:pos="1520"/>
          <w:tab w:val="center" w:pos="4320"/>
        </w:tabs>
        <w:spacing w:line="300" w:lineRule="auto"/>
        <w:ind w:left="720"/>
        <w:rPr>
          <w:sz w:val="22"/>
        </w:rPr>
      </w:pPr>
    </w:p>
    <w:p w14:paraId="28768DB0" w14:textId="77777777" w:rsidR="00C37DFA" w:rsidRDefault="00401643" w:rsidP="00C37DFA">
      <w:pPr>
        <w:tabs>
          <w:tab w:val="left" w:pos="720"/>
          <w:tab w:val="left" w:pos="1520"/>
          <w:tab w:val="center" w:pos="4320"/>
        </w:tabs>
        <w:spacing w:line="300" w:lineRule="auto"/>
        <w:ind w:left="720"/>
        <w:rPr>
          <w:sz w:val="22"/>
        </w:rPr>
      </w:pPr>
      <w:r>
        <w:rPr>
          <w:sz w:val="22"/>
        </w:rPr>
        <w:t>One frequent failure mode of emergency backup systems is failure on demand.  For example, batteries used to power a starter motor on an engine will fail in time.  Without a function test, this failure will go undetected.  Moreover, many systems such as engines to drive pumps and generators will be more reliable if they are operated on a regular basis, and operating them may directly address the root cause of failure on demand (e.g., batteries used to power a starter on an engine are recharged during operation).  Therefore, sites should consider testing backup systems powered by gasoline, natural gas, or diesel engines at least once per month.</w:t>
      </w:r>
    </w:p>
    <w:p w14:paraId="28768DB1" w14:textId="77777777" w:rsidR="00401643" w:rsidRDefault="00401643" w:rsidP="00B66A93">
      <w:pPr>
        <w:tabs>
          <w:tab w:val="left" w:pos="720"/>
          <w:tab w:val="left" w:pos="1520"/>
          <w:tab w:val="center" w:pos="4320"/>
        </w:tabs>
        <w:spacing w:line="300" w:lineRule="auto"/>
        <w:ind w:left="720"/>
        <w:rPr>
          <w:sz w:val="22"/>
        </w:rPr>
        <w:sectPr w:rsidR="00401643" w:rsidSect="00870A80">
          <w:pgSz w:w="12240" w:h="15840" w:code="1"/>
          <w:pgMar w:top="1440" w:right="1440" w:bottom="1166" w:left="1440" w:header="1080" w:footer="1152" w:gutter="0"/>
          <w:cols w:space="720"/>
        </w:sectPr>
      </w:pPr>
    </w:p>
    <w:p w14:paraId="28768DB2" w14:textId="77777777" w:rsidR="00C37DFA" w:rsidRDefault="00401643" w:rsidP="00C37DFA">
      <w:pPr>
        <w:pStyle w:val="Times12point"/>
        <w:tabs>
          <w:tab w:val="clear" w:pos="2160"/>
          <w:tab w:val="left" w:pos="720"/>
        </w:tabs>
        <w:spacing w:line="300" w:lineRule="auto"/>
        <w:jc w:val="left"/>
        <w:rPr>
          <w:rFonts w:ascii="Times New Roman" w:hAnsi="Times New Roman"/>
          <w:sz w:val="22"/>
        </w:rPr>
      </w:pPr>
      <w:r>
        <w:rPr>
          <w:rFonts w:ascii="Times New Roman" w:hAnsi="Times New Roman"/>
          <w:sz w:val="22"/>
        </w:rPr>
        <w:lastRenderedPageBreak/>
        <w:t>16.0</w:t>
      </w:r>
      <w:r>
        <w:rPr>
          <w:rFonts w:ascii="Times New Roman" w:hAnsi="Times New Roman"/>
          <w:sz w:val="22"/>
        </w:rPr>
        <w:tab/>
        <w:t>REFERENCES</w:t>
      </w:r>
    </w:p>
    <w:p w14:paraId="28768DB3" w14:textId="77777777" w:rsidR="00401643" w:rsidRDefault="00401643" w:rsidP="00C859FC">
      <w:pPr>
        <w:pStyle w:val="Header"/>
        <w:spacing w:line="300" w:lineRule="auto"/>
        <w:rPr>
          <w:sz w:val="22"/>
        </w:rPr>
      </w:pPr>
    </w:p>
    <w:p w14:paraId="28768DB4" w14:textId="77777777" w:rsidR="00C37DFA" w:rsidRDefault="00401643" w:rsidP="00C37DFA">
      <w:pPr>
        <w:spacing w:before="160"/>
        <w:rPr>
          <w:sz w:val="21"/>
        </w:rPr>
      </w:pPr>
      <w:r>
        <w:rPr>
          <w:sz w:val="21"/>
        </w:rPr>
        <w:t xml:space="preserve">ANSI B31.3, </w:t>
      </w:r>
      <w:r>
        <w:rPr>
          <w:i/>
          <w:sz w:val="21"/>
        </w:rPr>
        <w:t xml:space="preserve">Chemical Plant and Petroleum Refinery Piping, </w:t>
      </w:r>
      <w:r>
        <w:rPr>
          <w:sz w:val="21"/>
        </w:rPr>
        <w:t>American Society of Mechanical Engineers</w:t>
      </w:r>
      <w:r w:rsidR="00227676">
        <w:rPr>
          <w:sz w:val="21"/>
        </w:rPr>
        <w:t>, 2010</w:t>
      </w:r>
      <w:r>
        <w:rPr>
          <w:sz w:val="21"/>
        </w:rPr>
        <w:t>.</w:t>
      </w:r>
    </w:p>
    <w:p w14:paraId="28768DB5" w14:textId="77777777" w:rsidR="00C37DFA" w:rsidRDefault="00401643" w:rsidP="00C37DFA">
      <w:pPr>
        <w:spacing w:before="160"/>
        <w:rPr>
          <w:sz w:val="21"/>
        </w:rPr>
      </w:pPr>
      <w:r>
        <w:rPr>
          <w:sz w:val="21"/>
        </w:rPr>
        <w:t xml:space="preserve">ANSI B73.1, </w:t>
      </w:r>
      <w:r>
        <w:rPr>
          <w:i/>
          <w:sz w:val="21"/>
        </w:rPr>
        <w:t>Specification for Horizontal End Suction Centrifugal Pumps for Chemical Process</w:t>
      </w:r>
      <w:r>
        <w:rPr>
          <w:sz w:val="21"/>
        </w:rPr>
        <w:t>,</w:t>
      </w:r>
      <w:r>
        <w:rPr>
          <w:i/>
          <w:sz w:val="21"/>
        </w:rPr>
        <w:t xml:space="preserve"> </w:t>
      </w:r>
      <w:r>
        <w:rPr>
          <w:sz w:val="21"/>
        </w:rPr>
        <w:t>American Society of Mechanical Engineers</w:t>
      </w:r>
      <w:r w:rsidR="00227676">
        <w:rPr>
          <w:sz w:val="21"/>
        </w:rPr>
        <w:t>, 2001</w:t>
      </w:r>
      <w:r>
        <w:rPr>
          <w:sz w:val="21"/>
        </w:rPr>
        <w:t>.</w:t>
      </w:r>
    </w:p>
    <w:p w14:paraId="28768DB6" w14:textId="77777777" w:rsidR="00C37DFA" w:rsidRDefault="00401643" w:rsidP="00C37DFA">
      <w:pPr>
        <w:spacing w:before="160"/>
        <w:rPr>
          <w:sz w:val="21"/>
        </w:rPr>
      </w:pPr>
      <w:r>
        <w:rPr>
          <w:sz w:val="21"/>
        </w:rPr>
        <w:t xml:space="preserve">ANSI B73.2, </w:t>
      </w:r>
      <w:r>
        <w:rPr>
          <w:i/>
          <w:sz w:val="21"/>
        </w:rPr>
        <w:t>Specification for Vertical In-Line Centrifugal Pumps for Chemical Process</w:t>
      </w:r>
      <w:r>
        <w:rPr>
          <w:sz w:val="21"/>
        </w:rPr>
        <w:t>, American Society of Mechanical Engineers</w:t>
      </w:r>
      <w:r w:rsidR="00227676">
        <w:rPr>
          <w:sz w:val="21"/>
        </w:rPr>
        <w:t>, 2003</w:t>
      </w:r>
      <w:r>
        <w:rPr>
          <w:sz w:val="21"/>
        </w:rPr>
        <w:t>.</w:t>
      </w:r>
    </w:p>
    <w:p w14:paraId="28768DB7" w14:textId="77777777" w:rsidR="00C37DFA" w:rsidRDefault="00401643" w:rsidP="00C37DFA">
      <w:pPr>
        <w:spacing w:before="160"/>
        <w:rPr>
          <w:sz w:val="21"/>
        </w:rPr>
      </w:pPr>
      <w:r>
        <w:rPr>
          <w:sz w:val="21"/>
        </w:rPr>
        <w:t xml:space="preserve">ANSI K61.1, CGA-G2.1, </w:t>
      </w:r>
      <w:r>
        <w:rPr>
          <w:i/>
          <w:sz w:val="21"/>
        </w:rPr>
        <w:t>Safety Requirements for the Storage and Handling of Anhydrous Ammonia</w:t>
      </w:r>
      <w:r>
        <w:rPr>
          <w:sz w:val="21"/>
        </w:rPr>
        <w:t>, American National Standards Institute</w:t>
      </w:r>
      <w:r w:rsidR="00227676">
        <w:rPr>
          <w:sz w:val="21"/>
        </w:rPr>
        <w:t>, 1999</w:t>
      </w:r>
      <w:r>
        <w:rPr>
          <w:sz w:val="21"/>
        </w:rPr>
        <w:t>.</w:t>
      </w:r>
    </w:p>
    <w:p w14:paraId="28768DB8" w14:textId="77777777" w:rsidR="00C37DFA" w:rsidRDefault="00401643" w:rsidP="00C37DFA">
      <w:pPr>
        <w:spacing w:before="160"/>
        <w:rPr>
          <w:sz w:val="21"/>
        </w:rPr>
      </w:pPr>
      <w:r>
        <w:rPr>
          <w:sz w:val="21"/>
        </w:rPr>
        <w:t xml:space="preserve">ANSI/NB-23, National Board Inspection Code — </w:t>
      </w:r>
      <w:r>
        <w:rPr>
          <w:i/>
          <w:sz w:val="21"/>
        </w:rPr>
        <w:t xml:space="preserve">A Manual for Boiler and Pressure Vessel </w:t>
      </w:r>
      <w:r w:rsidRPr="00875CBA">
        <w:rPr>
          <w:i/>
          <w:sz w:val="21"/>
        </w:rPr>
        <w:t xml:space="preserve">Inspectors, </w:t>
      </w:r>
      <w:r w:rsidR="00875CBA" w:rsidRPr="00875CBA">
        <w:rPr>
          <w:i/>
          <w:sz w:val="21"/>
        </w:rPr>
        <w:t>Part 1 Inspection,</w:t>
      </w:r>
      <w:r w:rsidR="00875CBA" w:rsidRPr="00875CBA">
        <w:rPr>
          <w:sz w:val="21"/>
        </w:rPr>
        <w:t xml:space="preserve"> </w:t>
      </w:r>
      <w:r>
        <w:rPr>
          <w:sz w:val="21"/>
        </w:rPr>
        <w:t>The National Board of Boiler and Pressure Vessel Inspectors</w:t>
      </w:r>
      <w:r w:rsidR="00227676">
        <w:rPr>
          <w:sz w:val="21"/>
        </w:rPr>
        <w:t>, 2011</w:t>
      </w:r>
      <w:r>
        <w:rPr>
          <w:sz w:val="21"/>
        </w:rPr>
        <w:t>.</w:t>
      </w:r>
    </w:p>
    <w:p w14:paraId="28768DB9" w14:textId="77777777" w:rsidR="00C37DFA" w:rsidRDefault="00401643" w:rsidP="00C37DFA">
      <w:pPr>
        <w:spacing w:before="160"/>
        <w:rPr>
          <w:sz w:val="21"/>
        </w:rPr>
      </w:pPr>
      <w:r>
        <w:rPr>
          <w:sz w:val="21"/>
        </w:rPr>
        <w:t>API 510, Pressure Vessel Inspection Code — Maintenance Inspection, Rating, Repair, and Alteration, American Petroleum Institute</w:t>
      </w:r>
      <w:r w:rsidR="00227676">
        <w:rPr>
          <w:sz w:val="21"/>
        </w:rPr>
        <w:t>, 2006</w:t>
      </w:r>
      <w:r>
        <w:rPr>
          <w:sz w:val="21"/>
        </w:rPr>
        <w:t>.</w:t>
      </w:r>
    </w:p>
    <w:p w14:paraId="28768DBA" w14:textId="77777777" w:rsidR="00C37DFA" w:rsidRDefault="00401643" w:rsidP="00C37DFA">
      <w:pPr>
        <w:spacing w:before="160"/>
        <w:rPr>
          <w:sz w:val="21"/>
        </w:rPr>
      </w:pPr>
      <w:r>
        <w:rPr>
          <w:sz w:val="21"/>
        </w:rPr>
        <w:t xml:space="preserve">API 570, </w:t>
      </w:r>
      <w:r>
        <w:rPr>
          <w:i/>
          <w:sz w:val="21"/>
        </w:rPr>
        <w:t>Inspection, Repair, Alteration, and Rerating of In-Service Piping Systems</w:t>
      </w:r>
      <w:r>
        <w:rPr>
          <w:sz w:val="21"/>
        </w:rPr>
        <w:t>, American Petroleum Institute, First Edition</w:t>
      </w:r>
      <w:r w:rsidR="00227676">
        <w:rPr>
          <w:sz w:val="21"/>
        </w:rPr>
        <w:t>, 2009</w:t>
      </w:r>
      <w:r>
        <w:rPr>
          <w:sz w:val="21"/>
        </w:rPr>
        <w:t>.</w:t>
      </w:r>
    </w:p>
    <w:p w14:paraId="28768DBB" w14:textId="77777777" w:rsidR="00C37DFA" w:rsidRDefault="00401643" w:rsidP="00C37DFA">
      <w:pPr>
        <w:spacing w:before="160"/>
        <w:rPr>
          <w:sz w:val="21"/>
        </w:rPr>
      </w:pPr>
      <w:r>
        <w:rPr>
          <w:sz w:val="21"/>
        </w:rPr>
        <w:t xml:space="preserve">API Publication 910, </w:t>
      </w:r>
      <w:r>
        <w:rPr>
          <w:i/>
          <w:sz w:val="21"/>
        </w:rPr>
        <w:t>Digest of State Boiler, Pressure Vessel, Piping, and Aboveground Storage Tank Rules and Regulations</w:t>
      </w:r>
      <w:r>
        <w:rPr>
          <w:sz w:val="21"/>
        </w:rPr>
        <w:t>, American Petroleum Institute</w:t>
      </w:r>
      <w:r w:rsidR="00227676">
        <w:rPr>
          <w:sz w:val="21"/>
        </w:rPr>
        <w:t>, 5</w:t>
      </w:r>
      <w:r w:rsidR="00227676" w:rsidRPr="00227676">
        <w:rPr>
          <w:sz w:val="21"/>
          <w:vertAlign w:val="superscript"/>
        </w:rPr>
        <w:t>th</w:t>
      </w:r>
      <w:r w:rsidR="00227676">
        <w:rPr>
          <w:sz w:val="21"/>
        </w:rPr>
        <w:t xml:space="preserve"> edition, 1997, </w:t>
      </w:r>
      <w:r>
        <w:rPr>
          <w:sz w:val="21"/>
        </w:rPr>
        <w:t xml:space="preserve"> </w:t>
      </w:r>
    </w:p>
    <w:p w14:paraId="28768DBC" w14:textId="77777777" w:rsidR="00C37DFA" w:rsidRDefault="00401643" w:rsidP="00C37DFA">
      <w:pPr>
        <w:spacing w:before="160"/>
        <w:rPr>
          <w:sz w:val="21"/>
        </w:rPr>
      </w:pPr>
      <w:r>
        <w:rPr>
          <w:sz w:val="21"/>
        </w:rPr>
        <w:t xml:space="preserve">API RP 2350, </w:t>
      </w:r>
      <w:r>
        <w:rPr>
          <w:i/>
          <w:sz w:val="21"/>
        </w:rPr>
        <w:t>Overfill Protection for Petroleum Storage Tanks</w:t>
      </w:r>
      <w:r>
        <w:rPr>
          <w:sz w:val="21"/>
        </w:rPr>
        <w:t>, American Petroleum Institute</w:t>
      </w:r>
      <w:r w:rsidR="00227676">
        <w:rPr>
          <w:sz w:val="21"/>
        </w:rPr>
        <w:t>, 2005</w:t>
      </w:r>
      <w:r>
        <w:rPr>
          <w:sz w:val="21"/>
        </w:rPr>
        <w:t>.</w:t>
      </w:r>
    </w:p>
    <w:p w14:paraId="28768DBD" w14:textId="77777777" w:rsidR="00C37DFA" w:rsidRDefault="00401643" w:rsidP="00C37DFA">
      <w:pPr>
        <w:spacing w:before="160"/>
        <w:rPr>
          <w:sz w:val="21"/>
        </w:rPr>
      </w:pPr>
      <w:r>
        <w:rPr>
          <w:sz w:val="21"/>
        </w:rPr>
        <w:t xml:space="preserve">API RP 520, </w:t>
      </w:r>
      <w:r>
        <w:rPr>
          <w:i/>
          <w:sz w:val="21"/>
        </w:rPr>
        <w:t>Sizing, Selection, and Installation of Pressure-Relieving Devices in Refineries, Part 1 – Sizing and Selection</w:t>
      </w:r>
      <w:r>
        <w:rPr>
          <w:sz w:val="21"/>
        </w:rPr>
        <w:t>, American Petroleum Institute</w:t>
      </w:r>
      <w:r w:rsidR="00227676">
        <w:rPr>
          <w:sz w:val="21"/>
        </w:rPr>
        <w:t>, 2008</w:t>
      </w:r>
      <w:r>
        <w:rPr>
          <w:sz w:val="21"/>
        </w:rPr>
        <w:t>.</w:t>
      </w:r>
    </w:p>
    <w:p w14:paraId="28768DBE" w14:textId="77777777" w:rsidR="00C37DFA" w:rsidRDefault="00401643" w:rsidP="00C37DFA">
      <w:pPr>
        <w:pStyle w:val="Header"/>
        <w:tabs>
          <w:tab w:val="clear" w:pos="4320"/>
          <w:tab w:val="clear" w:pos="8640"/>
        </w:tabs>
        <w:spacing w:before="160" w:line="300" w:lineRule="auto"/>
        <w:rPr>
          <w:sz w:val="22"/>
        </w:rPr>
      </w:pPr>
      <w:r>
        <w:rPr>
          <w:sz w:val="21"/>
        </w:rPr>
        <w:t xml:space="preserve">API RP 572, </w:t>
      </w:r>
      <w:r>
        <w:rPr>
          <w:i/>
          <w:sz w:val="21"/>
        </w:rPr>
        <w:t>Inspection of Pressure Vessels</w:t>
      </w:r>
      <w:r>
        <w:rPr>
          <w:sz w:val="21"/>
        </w:rPr>
        <w:t>, American Petroleum Institute</w:t>
      </w:r>
      <w:r w:rsidR="00227676">
        <w:rPr>
          <w:sz w:val="21"/>
        </w:rPr>
        <w:t>, 2009</w:t>
      </w:r>
      <w:r>
        <w:rPr>
          <w:sz w:val="21"/>
        </w:rPr>
        <w:t>.</w:t>
      </w:r>
    </w:p>
    <w:p w14:paraId="28768DBF" w14:textId="77777777" w:rsidR="00C37DFA" w:rsidRDefault="00401643" w:rsidP="00C37DFA">
      <w:pPr>
        <w:spacing w:before="160"/>
        <w:rPr>
          <w:sz w:val="21"/>
        </w:rPr>
      </w:pPr>
      <w:r>
        <w:rPr>
          <w:sz w:val="21"/>
        </w:rPr>
        <w:t xml:space="preserve">API RP 573, </w:t>
      </w:r>
      <w:r>
        <w:rPr>
          <w:i/>
          <w:sz w:val="21"/>
        </w:rPr>
        <w:t>Inspection of Fired Boilers and Heaters</w:t>
      </w:r>
      <w:r>
        <w:rPr>
          <w:sz w:val="21"/>
        </w:rPr>
        <w:t>, American Petroleum Institute</w:t>
      </w:r>
      <w:r w:rsidR="00227676">
        <w:rPr>
          <w:sz w:val="21"/>
        </w:rPr>
        <w:t>, reaffirmed 2003</w:t>
      </w:r>
      <w:r>
        <w:rPr>
          <w:sz w:val="21"/>
        </w:rPr>
        <w:t>.</w:t>
      </w:r>
    </w:p>
    <w:p w14:paraId="28768DC0" w14:textId="77777777" w:rsidR="00C37DFA" w:rsidRDefault="00401643" w:rsidP="00C37DFA">
      <w:pPr>
        <w:spacing w:before="160"/>
        <w:rPr>
          <w:sz w:val="21"/>
        </w:rPr>
      </w:pPr>
      <w:r>
        <w:rPr>
          <w:sz w:val="21"/>
        </w:rPr>
        <w:t xml:space="preserve">API RP 574, </w:t>
      </w:r>
      <w:r>
        <w:rPr>
          <w:i/>
          <w:sz w:val="21"/>
        </w:rPr>
        <w:t>Inspection of Piping, Tubing, Valves, and Fittings</w:t>
      </w:r>
      <w:r>
        <w:rPr>
          <w:sz w:val="21"/>
        </w:rPr>
        <w:t>, American Petroleum Institute</w:t>
      </w:r>
      <w:r w:rsidR="00227676">
        <w:rPr>
          <w:sz w:val="21"/>
        </w:rPr>
        <w:t>, 2009</w:t>
      </w:r>
      <w:r>
        <w:rPr>
          <w:sz w:val="21"/>
        </w:rPr>
        <w:t>.</w:t>
      </w:r>
    </w:p>
    <w:p w14:paraId="28768DC1" w14:textId="77777777" w:rsidR="00C37DFA" w:rsidRDefault="00401643" w:rsidP="00C37DFA">
      <w:pPr>
        <w:spacing w:before="160"/>
        <w:rPr>
          <w:sz w:val="21"/>
        </w:rPr>
      </w:pPr>
      <w:r>
        <w:rPr>
          <w:sz w:val="21"/>
        </w:rPr>
        <w:t xml:space="preserve">API RP 576, </w:t>
      </w:r>
      <w:r>
        <w:rPr>
          <w:i/>
          <w:sz w:val="21"/>
        </w:rPr>
        <w:t>Inspection of Pressure-Relieving Devices</w:t>
      </w:r>
      <w:r>
        <w:rPr>
          <w:sz w:val="21"/>
        </w:rPr>
        <w:t>, American Petroleum Institute</w:t>
      </w:r>
      <w:r w:rsidR="00227676">
        <w:rPr>
          <w:sz w:val="21"/>
        </w:rPr>
        <w:t>, 2009</w:t>
      </w:r>
      <w:r>
        <w:rPr>
          <w:sz w:val="21"/>
        </w:rPr>
        <w:t>.</w:t>
      </w:r>
    </w:p>
    <w:p w14:paraId="28768DC2" w14:textId="77777777" w:rsidR="00C37DFA" w:rsidRDefault="00D54D49" w:rsidP="00C37DFA">
      <w:pPr>
        <w:spacing w:before="160"/>
        <w:rPr>
          <w:sz w:val="21"/>
        </w:rPr>
      </w:pPr>
      <w:r>
        <w:rPr>
          <w:sz w:val="21"/>
        </w:rPr>
        <w:t xml:space="preserve">API RP 580, </w:t>
      </w:r>
      <w:r>
        <w:rPr>
          <w:i/>
          <w:sz w:val="21"/>
        </w:rPr>
        <w:t>Risk-Based Inspection</w:t>
      </w:r>
      <w:r>
        <w:rPr>
          <w:sz w:val="21"/>
        </w:rPr>
        <w:t>, American Petroleum Institute, 2009.</w:t>
      </w:r>
    </w:p>
    <w:p w14:paraId="28768DC3" w14:textId="77777777" w:rsidR="00C37DFA" w:rsidRDefault="00401643" w:rsidP="00C37DFA">
      <w:pPr>
        <w:spacing w:before="160"/>
        <w:rPr>
          <w:sz w:val="21"/>
        </w:rPr>
      </w:pPr>
      <w:r>
        <w:rPr>
          <w:sz w:val="21"/>
        </w:rPr>
        <w:t xml:space="preserve">API Standard 620, </w:t>
      </w:r>
      <w:r>
        <w:rPr>
          <w:i/>
          <w:sz w:val="21"/>
        </w:rPr>
        <w:t>Design and Construction of Large, Welded, Low-pressure Storage Tanks</w:t>
      </w:r>
      <w:r>
        <w:rPr>
          <w:sz w:val="21"/>
        </w:rPr>
        <w:t>, American Petroleum Institute</w:t>
      </w:r>
      <w:r w:rsidR="00227676">
        <w:rPr>
          <w:sz w:val="21"/>
        </w:rPr>
        <w:t>, 2008</w:t>
      </w:r>
      <w:r>
        <w:rPr>
          <w:sz w:val="21"/>
        </w:rPr>
        <w:t>.</w:t>
      </w:r>
    </w:p>
    <w:p w14:paraId="28768DC4" w14:textId="77777777" w:rsidR="00C37DFA" w:rsidRDefault="00401643" w:rsidP="00C37DFA">
      <w:pPr>
        <w:spacing w:before="160"/>
        <w:rPr>
          <w:sz w:val="21"/>
        </w:rPr>
      </w:pPr>
      <w:r>
        <w:rPr>
          <w:sz w:val="21"/>
        </w:rPr>
        <w:t xml:space="preserve">API Standard 650, </w:t>
      </w:r>
      <w:r>
        <w:rPr>
          <w:i/>
          <w:sz w:val="21"/>
        </w:rPr>
        <w:t>Welded Steel Tanks for Oil Storage</w:t>
      </w:r>
      <w:r>
        <w:rPr>
          <w:sz w:val="21"/>
        </w:rPr>
        <w:t>, American Petroleum Institute</w:t>
      </w:r>
      <w:r w:rsidR="00227676">
        <w:rPr>
          <w:sz w:val="21"/>
        </w:rPr>
        <w:t>, 2007</w:t>
      </w:r>
      <w:r>
        <w:rPr>
          <w:sz w:val="21"/>
        </w:rPr>
        <w:t>.</w:t>
      </w:r>
    </w:p>
    <w:p w14:paraId="28768DC5" w14:textId="77777777" w:rsidR="00C37DFA" w:rsidRDefault="00401643" w:rsidP="00C37DFA">
      <w:pPr>
        <w:pStyle w:val="BodyTextIndent3"/>
        <w:spacing w:before="160"/>
        <w:ind w:left="0"/>
        <w:rPr>
          <w:sz w:val="21"/>
        </w:rPr>
      </w:pPr>
      <w:r>
        <w:rPr>
          <w:sz w:val="21"/>
        </w:rPr>
        <w:t xml:space="preserve">API Standard 653, </w:t>
      </w:r>
      <w:r>
        <w:rPr>
          <w:i/>
          <w:sz w:val="21"/>
        </w:rPr>
        <w:t>Tank Inspection, Repair, Alteration, and Reconstruction</w:t>
      </w:r>
      <w:r>
        <w:rPr>
          <w:sz w:val="21"/>
        </w:rPr>
        <w:t>, American Petroleum Institute</w:t>
      </w:r>
      <w:r w:rsidR="00227676">
        <w:rPr>
          <w:sz w:val="21"/>
        </w:rPr>
        <w:t>, 2009</w:t>
      </w:r>
      <w:r>
        <w:rPr>
          <w:sz w:val="21"/>
        </w:rPr>
        <w:t>.</w:t>
      </w:r>
    </w:p>
    <w:p w14:paraId="28768DC6" w14:textId="77777777" w:rsidR="00C37DFA" w:rsidRDefault="00606D22" w:rsidP="00C37DFA">
      <w:pPr>
        <w:pStyle w:val="BodyTextIndent3"/>
        <w:spacing w:before="160"/>
        <w:ind w:left="0"/>
        <w:rPr>
          <w:sz w:val="21"/>
        </w:rPr>
      </w:pPr>
      <w:r>
        <w:rPr>
          <w:sz w:val="21"/>
        </w:rPr>
        <w:t xml:space="preserve">API 910, </w:t>
      </w:r>
      <w:r w:rsidR="00C445CC">
        <w:rPr>
          <w:i/>
          <w:sz w:val="21"/>
        </w:rPr>
        <w:t>Digest of State Boiler, Pressure, Vessel, Piping, and Aboveground Storage Tank Rules and Regulations</w:t>
      </w:r>
      <w:r w:rsidR="00C445CC">
        <w:rPr>
          <w:sz w:val="21"/>
        </w:rPr>
        <w:t>, American Petroleum Institute, 1997.</w:t>
      </w:r>
    </w:p>
    <w:p w14:paraId="28768DC7" w14:textId="77777777" w:rsidR="00C37DFA" w:rsidRDefault="00401643" w:rsidP="00C37DFA">
      <w:pPr>
        <w:pStyle w:val="BodyTextIndent2"/>
        <w:tabs>
          <w:tab w:val="clear" w:pos="270"/>
          <w:tab w:val="clear" w:pos="450"/>
          <w:tab w:val="clear" w:pos="1080"/>
        </w:tabs>
        <w:spacing w:before="160"/>
        <w:ind w:left="0" w:firstLine="0"/>
        <w:rPr>
          <w:sz w:val="21"/>
        </w:rPr>
      </w:pPr>
      <w:r>
        <w:rPr>
          <w:i/>
          <w:sz w:val="21"/>
        </w:rPr>
        <w:lastRenderedPageBreak/>
        <w:t>ASME Boiler and Pressure Vessel Code</w:t>
      </w:r>
      <w:r>
        <w:rPr>
          <w:sz w:val="21"/>
        </w:rPr>
        <w:t>, American Society of Mechanical Engineers</w:t>
      </w:r>
      <w:r w:rsidR="00227676">
        <w:rPr>
          <w:sz w:val="21"/>
        </w:rPr>
        <w:t>, 2010</w:t>
      </w:r>
      <w:r>
        <w:rPr>
          <w:sz w:val="21"/>
        </w:rPr>
        <w:t>.</w:t>
      </w:r>
    </w:p>
    <w:p w14:paraId="28768DC8" w14:textId="77777777" w:rsidR="00C37DFA" w:rsidRDefault="00401643" w:rsidP="00C37DFA">
      <w:pPr>
        <w:spacing w:before="160"/>
        <w:rPr>
          <w:sz w:val="21"/>
        </w:rPr>
      </w:pPr>
      <w:r>
        <w:rPr>
          <w:i/>
          <w:sz w:val="21"/>
        </w:rPr>
        <w:t>Chlorine Institute Pamphlet 5</w:t>
      </w:r>
      <w:r>
        <w:rPr>
          <w:sz w:val="21"/>
        </w:rPr>
        <w:t xml:space="preserve">, </w:t>
      </w:r>
      <w:r>
        <w:rPr>
          <w:i/>
          <w:sz w:val="21"/>
        </w:rPr>
        <w:t xml:space="preserve">Non-Refrigerated Liquid Chlorine Storage, </w:t>
      </w:r>
      <w:r>
        <w:rPr>
          <w:sz w:val="21"/>
        </w:rPr>
        <w:t>Chlorine Institute</w:t>
      </w:r>
      <w:r w:rsidR="00227676">
        <w:rPr>
          <w:sz w:val="21"/>
        </w:rPr>
        <w:t xml:space="preserve">, </w:t>
      </w:r>
      <w:r w:rsidR="001311D3">
        <w:rPr>
          <w:sz w:val="21"/>
        </w:rPr>
        <w:t>8</w:t>
      </w:r>
      <w:r w:rsidR="00C95EAE" w:rsidRPr="00C95EAE">
        <w:rPr>
          <w:sz w:val="21"/>
          <w:vertAlign w:val="superscript"/>
        </w:rPr>
        <w:t>th</w:t>
      </w:r>
      <w:r w:rsidR="001311D3">
        <w:rPr>
          <w:sz w:val="21"/>
        </w:rPr>
        <w:t xml:space="preserve"> edition, 2011</w:t>
      </w:r>
      <w:r>
        <w:rPr>
          <w:sz w:val="21"/>
        </w:rPr>
        <w:t>.</w:t>
      </w:r>
    </w:p>
    <w:p w14:paraId="28768DC9" w14:textId="77777777" w:rsidR="00C37DFA" w:rsidRDefault="00401643" w:rsidP="00C37DFA">
      <w:pPr>
        <w:spacing w:before="160"/>
        <w:rPr>
          <w:sz w:val="21"/>
        </w:rPr>
      </w:pPr>
      <w:r>
        <w:rPr>
          <w:i/>
          <w:sz w:val="21"/>
        </w:rPr>
        <w:t>Chlorine Institute Pamphlet 60</w:t>
      </w:r>
      <w:r>
        <w:rPr>
          <w:sz w:val="21"/>
        </w:rPr>
        <w:t xml:space="preserve">, </w:t>
      </w:r>
      <w:r>
        <w:rPr>
          <w:i/>
          <w:sz w:val="21"/>
        </w:rPr>
        <w:t xml:space="preserve">Chlorine Pipelines, </w:t>
      </w:r>
      <w:r>
        <w:rPr>
          <w:sz w:val="21"/>
        </w:rPr>
        <w:t>Chlorine Institute</w:t>
      </w:r>
      <w:r w:rsidR="001311D3">
        <w:rPr>
          <w:sz w:val="21"/>
        </w:rPr>
        <w:t>, 6</w:t>
      </w:r>
      <w:r w:rsidR="00C95EAE" w:rsidRPr="00C95EAE">
        <w:rPr>
          <w:sz w:val="21"/>
          <w:vertAlign w:val="superscript"/>
        </w:rPr>
        <w:t>th</w:t>
      </w:r>
      <w:r w:rsidR="001311D3">
        <w:rPr>
          <w:sz w:val="21"/>
        </w:rPr>
        <w:t xml:space="preserve"> edition, 2007</w:t>
      </w:r>
      <w:r>
        <w:rPr>
          <w:sz w:val="21"/>
        </w:rPr>
        <w:t>.</w:t>
      </w:r>
    </w:p>
    <w:p w14:paraId="28768DCA" w14:textId="77777777" w:rsidR="00C37DFA" w:rsidRDefault="00401643" w:rsidP="00C37DFA">
      <w:pPr>
        <w:spacing w:before="160"/>
        <w:rPr>
          <w:sz w:val="21"/>
        </w:rPr>
      </w:pPr>
      <w:r>
        <w:rPr>
          <w:i/>
          <w:sz w:val="21"/>
        </w:rPr>
        <w:t>Industrial Ventilation – A Manual of Recommended Practice</w:t>
      </w:r>
      <w:r>
        <w:rPr>
          <w:sz w:val="21"/>
        </w:rPr>
        <w:t xml:space="preserve">, American Conference of Governmental Industrial Hygienists, Inc., </w:t>
      </w:r>
      <w:r w:rsidR="00606D22">
        <w:rPr>
          <w:sz w:val="21"/>
        </w:rPr>
        <w:t>25</w:t>
      </w:r>
      <w:r w:rsidR="00C95EAE" w:rsidRPr="00C95EAE">
        <w:rPr>
          <w:sz w:val="21"/>
          <w:vertAlign w:val="superscript"/>
        </w:rPr>
        <w:t>th</w:t>
      </w:r>
      <w:r>
        <w:rPr>
          <w:sz w:val="21"/>
        </w:rPr>
        <w:t xml:space="preserve"> ed., </w:t>
      </w:r>
      <w:r w:rsidR="00606D22">
        <w:rPr>
          <w:sz w:val="21"/>
        </w:rPr>
        <w:t>2004</w:t>
      </w:r>
      <w:r>
        <w:rPr>
          <w:sz w:val="21"/>
        </w:rPr>
        <w:t>.</w:t>
      </w:r>
    </w:p>
    <w:p w14:paraId="28768DCB" w14:textId="77777777" w:rsidR="00C37DFA" w:rsidRDefault="00C445CC" w:rsidP="00C37DFA">
      <w:pPr>
        <w:spacing w:before="160"/>
        <w:rPr>
          <w:sz w:val="21"/>
        </w:rPr>
      </w:pPr>
      <w:r>
        <w:rPr>
          <w:sz w:val="21"/>
        </w:rPr>
        <w:t xml:space="preserve">ISA-S84.01-1996, </w:t>
      </w:r>
      <w:r>
        <w:rPr>
          <w:i/>
          <w:sz w:val="21"/>
        </w:rPr>
        <w:t>Application of Safety Instrumented Systems for the Process Industries</w:t>
      </w:r>
      <w:r>
        <w:rPr>
          <w:sz w:val="21"/>
        </w:rPr>
        <w:t>, Instrument Society of America.</w:t>
      </w:r>
    </w:p>
    <w:p w14:paraId="28768DCC" w14:textId="77777777" w:rsidR="00C37DFA" w:rsidRDefault="00701606" w:rsidP="00C37DFA">
      <w:pPr>
        <w:spacing w:before="160"/>
        <w:rPr>
          <w:sz w:val="21"/>
        </w:rPr>
      </w:pPr>
      <w:r>
        <w:rPr>
          <w:sz w:val="21"/>
        </w:rPr>
        <w:t xml:space="preserve">National Association of Corrosion Engineers </w:t>
      </w:r>
      <w:r w:rsidRPr="00701606">
        <w:rPr>
          <w:sz w:val="21"/>
        </w:rPr>
        <w:t>(</w:t>
      </w:r>
      <w:r w:rsidR="00C95EAE" w:rsidRPr="00C95EAE">
        <w:rPr>
          <w:sz w:val="21"/>
        </w:rPr>
        <w:t>NACE) RP0193-01,</w:t>
      </w:r>
      <w:r>
        <w:rPr>
          <w:i/>
          <w:sz w:val="21"/>
        </w:rPr>
        <w:t xml:space="preserve"> Standard Recommended Practice – External Cathodic Protection of On-Grade Metallic Storage Tank Bottoms</w:t>
      </w:r>
      <w:r>
        <w:rPr>
          <w:sz w:val="21"/>
        </w:rPr>
        <w:t>, 2001.</w:t>
      </w:r>
    </w:p>
    <w:p w14:paraId="28768DCD" w14:textId="77777777" w:rsidR="00C37DFA" w:rsidRDefault="00D54D49" w:rsidP="00C37DFA">
      <w:pPr>
        <w:spacing w:before="160"/>
        <w:rPr>
          <w:sz w:val="21"/>
        </w:rPr>
      </w:pPr>
      <w:r>
        <w:rPr>
          <w:sz w:val="21"/>
        </w:rPr>
        <w:t xml:space="preserve">National Association of Corrosion Engineers </w:t>
      </w:r>
      <w:r w:rsidRPr="00701606">
        <w:rPr>
          <w:sz w:val="21"/>
        </w:rPr>
        <w:t xml:space="preserve">(NACE) </w:t>
      </w:r>
      <w:r>
        <w:rPr>
          <w:sz w:val="21"/>
        </w:rPr>
        <w:t>S</w:t>
      </w:r>
      <w:r w:rsidRPr="00701606">
        <w:rPr>
          <w:sz w:val="21"/>
        </w:rPr>
        <w:t>P01</w:t>
      </w:r>
      <w:r>
        <w:rPr>
          <w:sz w:val="21"/>
        </w:rPr>
        <w:t>69</w:t>
      </w:r>
      <w:r w:rsidRPr="00701606">
        <w:rPr>
          <w:sz w:val="21"/>
        </w:rPr>
        <w:t>-01,</w:t>
      </w:r>
      <w:r>
        <w:rPr>
          <w:i/>
          <w:sz w:val="21"/>
        </w:rPr>
        <w:t xml:space="preserve"> Control of External Corrosion on Underground or Submerged Metallic Piping Systems</w:t>
      </w:r>
      <w:r>
        <w:rPr>
          <w:sz w:val="21"/>
        </w:rPr>
        <w:t>, 2007.</w:t>
      </w:r>
    </w:p>
    <w:p w14:paraId="28768DCE" w14:textId="77777777" w:rsidR="00C37DFA" w:rsidRDefault="00C445CC" w:rsidP="00C37DFA">
      <w:pPr>
        <w:spacing w:before="160"/>
        <w:rPr>
          <w:sz w:val="21"/>
        </w:rPr>
      </w:pPr>
      <w:r>
        <w:rPr>
          <w:i/>
          <w:sz w:val="21"/>
        </w:rPr>
        <w:t>National Board Synopsis of Boiler and Pressure Vessel Laws, Rules, and Regulations</w:t>
      </w:r>
      <w:r>
        <w:rPr>
          <w:sz w:val="21"/>
        </w:rPr>
        <w:t>, 2013.</w:t>
      </w:r>
    </w:p>
    <w:p w14:paraId="28768DCF" w14:textId="77777777" w:rsidR="00C37DFA" w:rsidRDefault="00B43B5D" w:rsidP="00C37DFA">
      <w:pPr>
        <w:spacing w:before="160"/>
        <w:rPr>
          <w:sz w:val="21"/>
        </w:rPr>
      </w:pPr>
      <w:r>
        <w:rPr>
          <w:sz w:val="21"/>
        </w:rPr>
        <w:t xml:space="preserve">NFPA 30, </w:t>
      </w:r>
      <w:r w:rsidRPr="00B43B5D">
        <w:rPr>
          <w:i/>
          <w:sz w:val="21"/>
        </w:rPr>
        <w:t>Flammable and Combustible Liquids Code</w:t>
      </w:r>
      <w:r>
        <w:rPr>
          <w:sz w:val="21"/>
        </w:rPr>
        <w:t>, National Fire Protection Association, 2012</w:t>
      </w:r>
    </w:p>
    <w:p w14:paraId="28768DD0" w14:textId="77777777" w:rsidR="00C37DFA" w:rsidRDefault="00B43B5D" w:rsidP="00C37DFA">
      <w:pPr>
        <w:spacing w:before="160"/>
        <w:rPr>
          <w:sz w:val="21"/>
        </w:rPr>
      </w:pPr>
      <w:r>
        <w:rPr>
          <w:sz w:val="21"/>
        </w:rPr>
        <w:t xml:space="preserve">NFPA 497, </w:t>
      </w:r>
      <w:r>
        <w:rPr>
          <w:i/>
          <w:sz w:val="21"/>
        </w:rPr>
        <w:t>Recommended Practice for the Classification of Flammable Liquids</w:t>
      </w:r>
      <w:r w:rsidR="00713F80">
        <w:rPr>
          <w:i/>
          <w:sz w:val="21"/>
        </w:rPr>
        <w:t>, Gases, or Vapors and of Hazardous (Classified) Locations for Electrical Installations in Chemical Process Areas</w:t>
      </w:r>
      <w:r>
        <w:rPr>
          <w:sz w:val="21"/>
        </w:rPr>
        <w:t>, National Fire Protection Association, 2012</w:t>
      </w:r>
    </w:p>
    <w:p w14:paraId="28768DD1" w14:textId="77777777" w:rsidR="00C37DFA" w:rsidRDefault="00B43B5D" w:rsidP="00C37DFA">
      <w:pPr>
        <w:pStyle w:val="BodyText2"/>
        <w:tabs>
          <w:tab w:val="clear" w:pos="270"/>
          <w:tab w:val="clear" w:pos="450"/>
          <w:tab w:val="clear" w:pos="1080"/>
        </w:tabs>
        <w:spacing w:before="160"/>
        <w:ind w:left="0" w:firstLine="0"/>
        <w:rPr>
          <w:i/>
          <w:sz w:val="21"/>
        </w:rPr>
      </w:pPr>
      <w:r>
        <w:rPr>
          <w:sz w:val="21"/>
        </w:rPr>
        <w:t xml:space="preserve">NFPA 499, </w:t>
      </w:r>
      <w:r w:rsidR="00713F80">
        <w:rPr>
          <w:i/>
          <w:sz w:val="21"/>
        </w:rPr>
        <w:t>Recommended Practice for the Classification of Combustible Dusts and of Hazardous (Classified) Locations for Electrical Installations in Chemical Process Areas,</w:t>
      </w:r>
      <w:r>
        <w:rPr>
          <w:sz w:val="21"/>
        </w:rPr>
        <w:t xml:space="preserve"> National F</w:t>
      </w:r>
      <w:r w:rsidR="00713F80">
        <w:rPr>
          <w:sz w:val="21"/>
        </w:rPr>
        <w:t>ire Protection Association, 2013</w:t>
      </w:r>
    </w:p>
    <w:p w14:paraId="28768DD2" w14:textId="77777777" w:rsidR="00C37DFA" w:rsidRDefault="00401643" w:rsidP="00C37DFA">
      <w:pPr>
        <w:pStyle w:val="BodyText2"/>
        <w:tabs>
          <w:tab w:val="clear" w:pos="270"/>
          <w:tab w:val="clear" w:pos="450"/>
          <w:tab w:val="clear" w:pos="1080"/>
        </w:tabs>
        <w:spacing w:before="160"/>
        <w:ind w:left="0" w:firstLine="0"/>
      </w:pPr>
      <w:r>
        <w:rPr>
          <w:i/>
        </w:rPr>
        <w:t xml:space="preserve">Plant Guidelines for Technical Management of Chemical Process Safety, </w:t>
      </w:r>
      <w:r>
        <w:t>Appendix 8B, Example of Test and Inspection of Equipment and Procedures, Center for Chemical Process Safety, 1992.</w:t>
      </w:r>
    </w:p>
    <w:p w14:paraId="28768DD3" w14:textId="77777777" w:rsidR="00C37DFA" w:rsidRDefault="00401643" w:rsidP="00C37DFA">
      <w:pPr>
        <w:spacing w:before="160"/>
        <w:rPr>
          <w:sz w:val="21"/>
        </w:rPr>
      </w:pPr>
      <w:r>
        <w:rPr>
          <w:i/>
          <w:sz w:val="21"/>
        </w:rPr>
        <w:t>Plant Guidelines for Technical Management of Chemical Process Safety</w:t>
      </w:r>
      <w:r>
        <w:rPr>
          <w:sz w:val="21"/>
        </w:rPr>
        <w:t>, Appendix 8E, Example of Criteria for Test Inspection of Safety Relief Devices, Center for Chemical Process Safety, 1992.</w:t>
      </w:r>
    </w:p>
    <w:p w14:paraId="28768DD4" w14:textId="77777777" w:rsidR="00746ABB" w:rsidRPr="00DE148F" w:rsidRDefault="00401643" w:rsidP="00D05572">
      <w:pPr>
        <w:spacing w:before="160"/>
      </w:pPr>
      <w:r>
        <w:rPr>
          <w:sz w:val="21"/>
        </w:rPr>
        <w:t xml:space="preserve">UL 142, </w:t>
      </w:r>
      <w:r>
        <w:rPr>
          <w:i/>
          <w:sz w:val="21"/>
        </w:rPr>
        <w:t>Steel Aboveground Tanks for Flammable Liquids</w:t>
      </w:r>
      <w:r>
        <w:rPr>
          <w:sz w:val="21"/>
        </w:rPr>
        <w:t>, Underwriters Laboratories, Inc.</w:t>
      </w:r>
    </w:p>
    <w:sectPr w:rsidR="00746ABB" w:rsidRPr="00DE148F" w:rsidSect="00E470EF">
      <w:pgSz w:w="15840" w:h="12240" w:orient="landscape" w:code="1"/>
      <w:pgMar w:top="1080" w:right="1872" w:bottom="1080" w:left="158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68DD7" w14:textId="77777777" w:rsidR="00433536" w:rsidRDefault="00433536">
      <w:r>
        <w:separator/>
      </w:r>
    </w:p>
  </w:endnote>
  <w:endnote w:type="continuationSeparator" w:id="0">
    <w:p w14:paraId="28768DD8" w14:textId="77777777" w:rsidR="00433536" w:rsidRDefault="00433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68DE2" w14:textId="77777777" w:rsidR="00A30F3A" w:rsidRDefault="00A30F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68DD5" w14:textId="77777777" w:rsidR="00433536" w:rsidRDefault="00433536">
      <w:r>
        <w:separator/>
      </w:r>
    </w:p>
  </w:footnote>
  <w:footnote w:type="continuationSeparator" w:id="0">
    <w:p w14:paraId="28768DD6" w14:textId="77777777" w:rsidR="00433536" w:rsidRDefault="004335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68DD9" w14:textId="77777777" w:rsidR="00A30F3A" w:rsidRDefault="00A30F3A">
    <w:pPr>
      <w:pStyle w:val="Header"/>
      <w:pBdr>
        <w:top w:val="single" w:sz="24" w:space="1" w:color="0000FF" w:shadow="1"/>
        <w:left w:val="single" w:sz="24" w:space="1" w:color="0000FF" w:shadow="1"/>
        <w:bottom w:val="single" w:sz="24" w:space="1" w:color="0000FF" w:shadow="1"/>
        <w:right w:val="single" w:sz="24" w:space="1" w:color="0000FF" w:shadow="1"/>
      </w:pBdr>
      <w:shd w:val="pct5" w:color="auto" w:fill="FFFFFF"/>
      <w:tabs>
        <w:tab w:val="right" w:pos="8910"/>
      </w:tabs>
      <w:jc w:val="center"/>
      <w:rPr>
        <w:b/>
      </w:rPr>
    </w:pPr>
    <w:r>
      <w:rPr>
        <w:b/>
      </w:rPr>
      <w:t xml:space="preserve">PSM / </w:t>
    </w:r>
    <w:r w:rsidR="00D54802">
      <w:rPr>
        <w:b/>
        <w:noProof/>
      </w:rPr>
      <w:pict w14:anchorId="28768D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64.05pt;margin-top:9.2pt;width:84.15pt;height:59.1pt;z-index:251660288;mso-position-horizontal-relative:text;mso-position-vertical-relative:text">
          <v:imagedata r:id="rId1" o:title="GIPSM"/>
          <w10:wrap type="topAndBottom"/>
          <w10:anchorlock/>
        </v:shape>
      </w:pict>
    </w:r>
    <w:r>
      <w:rPr>
        <w:b/>
      </w:rPr>
      <w:t>Mechanical Integrity</w:t>
    </w:r>
  </w:p>
  <w:p w14:paraId="28768DDA" w14:textId="77777777" w:rsidR="00A30F3A" w:rsidRDefault="00A30F3A">
    <w:pPr>
      <w:pStyle w:val="Header"/>
      <w:pBdr>
        <w:top w:val="single" w:sz="24" w:space="1" w:color="0000FF" w:shadow="1"/>
        <w:left w:val="single" w:sz="24" w:space="1" w:color="0000FF" w:shadow="1"/>
        <w:bottom w:val="single" w:sz="24" w:space="1" w:color="0000FF" w:shadow="1"/>
        <w:right w:val="single" w:sz="24" w:space="1" w:color="0000FF" w:shadow="1"/>
      </w:pBdr>
      <w:shd w:val="pct5" w:color="auto" w:fill="FFFFFF"/>
      <w:tabs>
        <w:tab w:val="right" w:pos="8910"/>
      </w:tabs>
      <w:jc w:val="center"/>
      <w:rPr>
        <w:b/>
      </w:rPr>
    </w:pPr>
    <w:r>
      <w:rPr>
        <w:b/>
      </w:rPr>
      <w:t>Mechanical Integrity Test and Inspection</w:t>
    </w:r>
    <w:r w:rsidR="00DB29F3">
      <w:rPr>
        <w:b/>
      </w:rPr>
      <w:t xml:space="preserve"> (MITI)</w:t>
    </w:r>
    <w:r>
      <w:rPr>
        <w:b/>
      </w:rPr>
      <w:t xml:space="preserve"> Guide</w:t>
    </w:r>
  </w:p>
  <w:p w14:paraId="28768DDB" w14:textId="77777777" w:rsidR="00A30F3A" w:rsidRDefault="00A30F3A">
    <w:pPr>
      <w:pStyle w:val="Header"/>
      <w:pBdr>
        <w:top w:val="single" w:sz="24" w:space="1" w:color="0000FF" w:shadow="1"/>
        <w:left w:val="single" w:sz="24" w:space="1" w:color="0000FF" w:shadow="1"/>
        <w:bottom w:val="single" w:sz="24" w:space="1" w:color="0000FF" w:shadow="1"/>
        <w:right w:val="single" w:sz="24" w:space="1" w:color="0000FF" w:shadow="1"/>
      </w:pBdr>
      <w:shd w:val="pct5" w:color="auto" w:fill="FFFFFF"/>
      <w:tabs>
        <w:tab w:val="right" w:pos="8910"/>
      </w:tabs>
      <w:jc w:val="center"/>
      <w:rPr>
        <w:b/>
        <w:sz w:val="28"/>
      </w:rPr>
    </w:pPr>
    <w:r>
      <w:rPr>
        <w:b/>
      </w:rPr>
      <w:t>ELI LILLY AND COMPANY</w:t>
    </w:r>
  </w:p>
  <w:p w14:paraId="28768DDC" w14:textId="77777777" w:rsidR="00A30F3A" w:rsidRDefault="00A30F3A">
    <w:pPr>
      <w:pStyle w:val="Header"/>
      <w:pBdr>
        <w:top w:val="single" w:sz="24" w:space="1" w:color="0000FF" w:shadow="1"/>
        <w:left w:val="single" w:sz="24" w:space="1" w:color="0000FF" w:shadow="1"/>
        <w:bottom w:val="single" w:sz="24" w:space="1" w:color="0000FF" w:shadow="1"/>
        <w:right w:val="single" w:sz="24" w:space="1" w:color="0000FF" w:shadow="1"/>
      </w:pBdr>
      <w:shd w:val="pct5" w:color="auto" w:fill="FFFFFF"/>
      <w:tabs>
        <w:tab w:val="right" w:pos="8910"/>
      </w:tabs>
      <w:jc w:val="both"/>
    </w:pPr>
    <w:r>
      <w:t xml:space="preserve">Page </w:t>
    </w:r>
    <w:r w:rsidR="001F4C80">
      <w:rPr>
        <w:rStyle w:val="PageNumber"/>
      </w:rPr>
      <w:fldChar w:fldCharType="begin"/>
    </w:r>
    <w:r>
      <w:rPr>
        <w:rStyle w:val="PageNumber"/>
      </w:rPr>
      <w:instrText xml:space="preserve"> PAGE </w:instrText>
    </w:r>
    <w:r w:rsidR="001F4C80">
      <w:rPr>
        <w:rStyle w:val="PageNumber"/>
      </w:rPr>
      <w:fldChar w:fldCharType="separate"/>
    </w:r>
    <w:r w:rsidR="00D54802">
      <w:rPr>
        <w:rStyle w:val="PageNumber"/>
        <w:noProof/>
      </w:rPr>
      <w:t>1</w:t>
    </w:r>
    <w:r w:rsidR="001F4C80">
      <w:rPr>
        <w:rStyle w:val="PageNumber"/>
      </w:rPr>
      <w:fldChar w:fldCharType="end"/>
    </w:r>
    <w:r>
      <w:t xml:space="preserve">of </w:t>
    </w:r>
    <w:r w:rsidR="001F4C80">
      <w:rPr>
        <w:rStyle w:val="PageNumber"/>
      </w:rPr>
      <w:fldChar w:fldCharType="begin"/>
    </w:r>
    <w:r>
      <w:rPr>
        <w:rStyle w:val="PageNumber"/>
      </w:rPr>
      <w:instrText xml:space="preserve"> NUMPAGES </w:instrText>
    </w:r>
    <w:r w:rsidR="001F4C80">
      <w:rPr>
        <w:rStyle w:val="PageNumber"/>
      </w:rPr>
      <w:fldChar w:fldCharType="separate"/>
    </w:r>
    <w:r w:rsidR="00D54802">
      <w:rPr>
        <w:rStyle w:val="PageNumber"/>
        <w:noProof/>
      </w:rPr>
      <w:t>45</w:t>
    </w:r>
    <w:r w:rsidR="001F4C80">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68DDD" w14:textId="77777777" w:rsidR="00A30F3A" w:rsidRDefault="00A30F3A">
    <w:pPr>
      <w:tabs>
        <w:tab w:val="right" w:pos="8640"/>
      </w:tabs>
      <w:spacing w:line="300" w:lineRule="auto"/>
      <w:rPr>
        <w:b/>
        <w:sz w:val="22"/>
      </w:rPr>
    </w:pPr>
    <w:r>
      <w:rPr>
        <w:sz w:val="20"/>
      </w:rPr>
      <w:tab/>
    </w:r>
    <w:r>
      <w:rPr>
        <w:sz w:val="20"/>
        <w:highlight w:val="yellow"/>
      </w:rPr>
      <w:t>Lilly Procedure No. XXXXX-XXX</w:t>
    </w:r>
  </w:p>
  <w:p w14:paraId="28768DDE" w14:textId="77777777" w:rsidR="00A30F3A" w:rsidRDefault="00A30F3A">
    <w:pPr>
      <w:pStyle w:val="Header"/>
      <w:tabs>
        <w:tab w:val="right" w:pos="9260"/>
      </w:tabs>
      <w:rPr>
        <w:rStyle w:val="PageNumber"/>
        <w:snapToGrid w:val="0"/>
      </w:rPr>
    </w:pPr>
    <w:r>
      <w:rPr>
        <w:sz w:val="20"/>
      </w:rPr>
      <w:tab/>
    </w:r>
    <w:r>
      <w:rPr>
        <w:sz w:val="20"/>
      </w:rPr>
      <w:tab/>
    </w:r>
    <w:r>
      <w:rPr>
        <w:rStyle w:val="PageNumber"/>
        <w:snapToGrid w:val="0"/>
        <w:sz w:val="20"/>
      </w:rPr>
      <w:t xml:space="preserve">Page </w:t>
    </w:r>
    <w:r w:rsidR="001F4C80">
      <w:rPr>
        <w:rStyle w:val="PageNumber"/>
        <w:snapToGrid w:val="0"/>
        <w:sz w:val="20"/>
      </w:rPr>
      <w:fldChar w:fldCharType="begin"/>
    </w:r>
    <w:r>
      <w:rPr>
        <w:rStyle w:val="PageNumber"/>
        <w:snapToGrid w:val="0"/>
        <w:sz w:val="20"/>
      </w:rPr>
      <w:instrText xml:space="preserve"> PAGE </w:instrText>
    </w:r>
    <w:r w:rsidR="001F4C80">
      <w:rPr>
        <w:rStyle w:val="PageNumber"/>
        <w:snapToGrid w:val="0"/>
        <w:sz w:val="20"/>
      </w:rPr>
      <w:fldChar w:fldCharType="separate"/>
    </w:r>
    <w:r>
      <w:rPr>
        <w:rStyle w:val="PageNumber"/>
        <w:noProof/>
        <w:snapToGrid w:val="0"/>
        <w:sz w:val="20"/>
      </w:rPr>
      <w:t>1</w:t>
    </w:r>
    <w:r w:rsidR="001F4C80">
      <w:rPr>
        <w:rStyle w:val="PageNumber"/>
        <w:snapToGrid w:val="0"/>
        <w:sz w:val="20"/>
      </w:rPr>
      <w:fldChar w:fldCharType="end"/>
    </w:r>
    <w:r>
      <w:rPr>
        <w:rStyle w:val="PageNumber"/>
        <w:snapToGrid w:val="0"/>
        <w:sz w:val="20"/>
      </w:rPr>
      <w:t xml:space="preserve"> of 35</w:t>
    </w:r>
  </w:p>
  <w:p w14:paraId="28768DDF" w14:textId="77777777" w:rsidR="00A30F3A" w:rsidRDefault="00A30F3A">
    <w:pPr>
      <w:pStyle w:val="Header"/>
      <w:tabs>
        <w:tab w:val="right" w:pos="9260"/>
      </w:tabs>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68DE0" w14:textId="77777777" w:rsidR="00A30F3A" w:rsidRDefault="00A30F3A" w:rsidP="00E73E89">
    <w:pPr>
      <w:pStyle w:val="Header"/>
      <w:pBdr>
        <w:top w:val="single" w:sz="24" w:space="1" w:color="0000FF" w:shadow="1"/>
        <w:left w:val="single" w:sz="24" w:space="1" w:color="0000FF" w:shadow="1"/>
        <w:bottom w:val="single" w:sz="24" w:space="1" w:color="0000FF" w:shadow="1"/>
        <w:right w:val="single" w:sz="24" w:space="1" w:color="0000FF" w:shadow="1"/>
      </w:pBdr>
      <w:shd w:val="pct5" w:color="auto" w:fill="FFFFFF"/>
      <w:tabs>
        <w:tab w:val="right" w:pos="8910"/>
      </w:tabs>
    </w:pPr>
    <w:r>
      <w:rPr>
        <w:b/>
      </w:rPr>
      <w:t>Mechanical Integrity Test and Inspection Guide</w:t>
    </w:r>
    <w:r>
      <w:tab/>
      <w:t xml:space="preserve">Page </w:t>
    </w:r>
    <w:r w:rsidR="001F4C80">
      <w:rPr>
        <w:rStyle w:val="PageNumber"/>
      </w:rPr>
      <w:fldChar w:fldCharType="begin"/>
    </w:r>
    <w:r>
      <w:rPr>
        <w:rStyle w:val="PageNumber"/>
      </w:rPr>
      <w:instrText xml:space="preserve"> PAGE </w:instrText>
    </w:r>
    <w:r w:rsidR="001F4C80">
      <w:rPr>
        <w:rStyle w:val="PageNumber"/>
      </w:rPr>
      <w:fldChar w:fldCharType="separate"/>
    </w:r>
    <w:r w:rsidR="00D54802">
      <w:rPr>
        <w:rStyle w:val="PageNumber"/>
        <w:noProof/>
      </w:rPr>
      <w:t>45</w:t>
    </w:r>
    <w:r w:rsidR="001F4C80">
      <w:rPr>
        <w:rStyle w:val="PageNumber"/>
      </w:rPr>
      <w:fldChar w:fldCharType="end"/>
    </w:r>
    <w:r>
      <w:t xml:space="preserve"> of </w:t>
    </w:r>
    <w:r w:rsidR="001F4C80">
      <w:rPr>
        <w:rStyle w:val="PageNumber"/>
      </w:rPr>
      <w:fldChar w:fldCharType="begin"/>
    </w:r>
    <w:r>
      <w:rPr>
        <w:rStyle w:val="PageNumber"/>
      </w:rPr>
      <w:instrText xml:space="preserve"> NUMPAGES </w:instrText>
    </w:r>
    <w:r w:rsidR="001F4C80">
      <w:rPr>
        <w:rStyle w:val="PageNumber"/>
      </w:rPr>
      <w:fldChar w:fldCharType="separate"/>
    </w:r>
    <w:r w:rsidR="00D54802">
      <w:rPr>
        <w:rStyle w:val="PageNumber"/>
        <w:noProof/>
      </w:rPr>
      <w:t>45</w:t>
    </w:r>
    <w:r w:rsidR="001F4C80">
      <w:rPr>
        <w:rStyle w:val="PageNumber"/>
      </w:rPr>
      <w:fldChar w:fldCharType="end"/>
    </w:r>
  </w:p>
  <w:p w14:paraId="28768DE1" w14:textId="77777777" w:rsidR="00A30F3A" w:rsidRDefault="00A30F3A">
    <w:pPr>
      <w:pStyle w:val="Header"/>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68DE3" w14:textId="77777777" w:rsidR="00A30F3A" w:rsidRPr="00603084" w:rsidRDefault="00A30F3A" w:rsidP="006030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BB07E7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2A51D71"/>
    <w:multiLevelType w:val="singleLevel"/>
    <w:tmpl w:val="0409000F"/>
    <w:lvl w:ilvl="0">
      <w:start w:val="1"/>
      <w:numFmt w:val="decimal"/>
      <w:lvlText w:val="%1."/>
      <w:lvlJc w:val="left"/>
      <w:pPr>
        <w:tabs>
          <w:tab w:val="num" w:pos="360"/>
        </w:tabs>
        <w:ind w:left="360" w:hanging="360"/>
      </w:pPr>
    </w:lvl>
  </w:abstractNum>
  <w:abstractNum w:abstractNumId="2">
    <w:nsid w:val="043467C7"/>
    <w:multiLevelType w:val="singleLevel"/>
    <w:tmpl w:val="0409000F"/>
    <w:lvl w:ilvl="0">
      <w:start w:val="1"/>
      <w:numFmt w:val="decimal"/>
      <w:lvlText w:val="%1."/>
      <w:lvlJc w:val="left"/>
      <w:pPr>
        <w:tabs>
          <w:tab w:val="num" w:pos="360"/>
        </w:tabs>
        <w:ind w:left="360" w:hanging="360"/>
      </w:pPr>
    </w:lvl>
  </w:abstractNum>
  <w:abstractNum w:abstractNumId="3">
    <w:nsid w:val="0C5C6064"/>
    <w:multiLevelType w:val="singleLevel"/>
    <w:tmpl w:val="0409000F"/>
    <w:lvl w:ilvl="0">
      <w:start w:val="1"/>
      <w:numFmt w:val="decimal"/>
      <w:lvlText w:val="%1."/>
      <w:lvlJc w:val="left"/>
      <w:pPr>
        <w:tabs>
          <w:tab w:val="num" w:pos="360"/>
        </w:tabs>
        <w:ind w:left="360" w:hanging="360"/>
      </w:pPr>
    </w:lvl>
  </w:abstractNum>
  <w:abstractNum w:abstractNumId="4">
    <w:nsid w:val="0CCD3F9B"/>
    <w:multiLevelType w:val="singleLevel"/>
    <w:tmpl w:val="04090017"/>
    <w:lvl w:ilvl="0">
      <w:start w:val="1"/>
      <w:numFmt w:val="lowerLetter"/>
      <w:lvlText w:val="%1)"/>
      <w:lvlJc w:val="left"/>
      <w:pPr>
        <w:tabs>
          <w:tab w:val="num" w:pos="360"/>
        </w:tabs>
        <w:ind w:left="360" w:hanging="360"/>
      </w:pPr>
    </w:lvl>
  </w:abstractNum>
  <w:abstractNum w:abstractNumId="5">
    <w:nsid w:val="172523DD"/>
    <w:multiLevelType w:val="hybridMultilevel"/>
    <w:tmpl w:val="0E0660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ECE71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F1524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0D41918"/>
    <w:multiLevelType w:val="singleLevel"/>
    <w:tmpl w:val="0409000F"/>
    <w:lvl w:ilvl="0">
      <w:start w:val="1"/>
      <w:numFmt w:val="decimal"/>
      <w:lvlText w:val="%1."/>
      <w:lvlJc w:val="left"/>
      <w:pPr>
        <w:tabs>
          <w:tab w:val="num" w:pos="360"/>
        </w:tabs>
        <w:ind w:left="360" w:hanging="360"/>
      </w:pPr>
    </w:lvl>
  </w:abstractNum>
  <w:abstractNum w:abstractNumId="9">
    <w:nsid w:val="21D52D49"/>
    <w:multiLevelType w:val="singleLevel"/>
    <w:tmpl w:val="04090001"/>
    <w:lvl w:ilvl="0">
      <w:start w:val="1"/>
      <w:numFmt w:val="bullet"/>
      <w:lvlText w:val=""/>
      <w:lvlJc w:val="left"/>
      <w:pPr>
        <w:tabs>
          <w:tab w:val="num" w:pos="1350"/>
        </w:tabs>
        <w:ind w:left="1350" w:hanging="360"/>
      </w:pPr>
      <w:rPr>
        <w:rFonts w:ascii="Symbol" w:hAnsi="Symbol" w:hint="default"/>
      </w:rPr>
    </w:lvl>
  </w:abstractNum>
  <w:abstractNum w:abstractNumId="10">
    <w:nsid w:val="22EA2F66"/>
    <w:multiLevelType w:val="singleLevel"/>
    <w:tmpl w:val="0409000F"/>
    <w:lvl w:ilvl="0">
      <w:start w:val="1"/>
      <w:numFmt w:val="decimal"/>
      <w:lvlText w:val="%1."/>
      <w:lvlJc w:val="left"/>
      <w:pPr>
        <w:tabs>
          <w:tab w:val="num" w:pos="360"/>
        </w:tabs>
        <w:ind w:left="360" w:hanging="360"/>
      </w:pPr>
    </w:lvl>
  </w:abstractNum>
  <w:abstractNum w:abstractNumId="11">
    <w:nsid w:val="236E734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23867E8C"/>
    <w:multiLevelType w:val="multilevel"/>
    <w:tmpl w:val="43F6C248"/>
    <w:lvl w:ilvl="0">
      <w:start w:val="1"/>
      <w:numFmt w:val="bullet"/>
      <w:lvlText w:val="o"/>
      <w:lvlJc w:val="left"/>
      <w:pPr>
        <w:tabs>
          <w:tab w:val="num" w:pos="2520"/>
        </w:tabs>
        <w:ind w:left="2376" w:hanging="216"/>
      </w:pPr>
      <w:rPr>
        <w:rFonts w:hint="default"/>
      </w:rPr>
    </w:lvl>
    <w:lvl w:ilvl="1">
      <w:start w:val="10"/>
      <w:numFmt w:val="decimal"/>
      <w:lvlText w:val="%1.%2"/>
      <w:lvlJc w:val="left"/>
      <w:pPr>
        <w:tabs>
          <w:tab w:val="num" w:pos="2565"/>
        </w:tabs>
        <w:ind w:left="2565" w:hanging="405"/>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600"/>
        </w:tabs>
        <w:ind w:left="360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3">
    <w:nsid w:val="24B609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5503533"/>
    <w:multiLevelType w:val="singleLevel"/>
    <w:tmpl w:val="04090017"/>
    <w:lvl w:ilvl="0">
      <w:start w:val="1"/>
      <w:numFmt w:val="lowerLetter"/>
      <w:lvlText w:val="%1)"/>
      <w:lvlJc w:val="left"/>
      <w:pPr>
        <w:tabs>
          <w:tab w:val="num" w:pos="810"/>
        </w:tabs>
        <w:ind w:left="810" w:hanging="360"/>
      </w:pPr>
    </w:lvl>
  </w:abstractNum>
  <w:abstractNum w:abstractNumId="15">
    <w:nsid w:val="264274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8ED597C"/>
    <w:multiLevelType w:val="hybridMultilevel"/>
    <w:tmpl w:val="68D893E6"/>
    <w:lvl w:ilvl="0" w:tplc="BFBC2E1C">
      <w:start w:val="2"/>
      <w:numFmt w:val="decimal"/>
      <w:lvlText w:val="%1."/>
      <w:lvlJc w:val="left"/>
      <w:pPr>
        <w:ind w:left="144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2160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2FF206E2"/>
    <w:multiLevelType w:val="hybridMultilevel"/>
    <w:tmpl w:val="78C233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E526BD"/>
    <w:multiLevelType w:val="multilevel"/>
    <w:tmpl w:val="430ED4B0"/>
    <w:lvl w:ilvl="0">
      <w:start w:val="1"/>
      <w:numFmt w:val="bullet"/>
      <w:lvlText w:val=""/>
      <w:lvlJc w:val="left"/>
      <w:pPr>
        <w:tabs>
          <w:tab w:val="num" w:pos="360"/>
        </w:tabs>
        <w:ind w:left="360" w:hanging="360"/>
      </w:pPr>
      <w:rPr>
        <w:rFonts w:ascii="Symbol" w:hAnsi="Symbol" w:hint="default"/>
        <w:sz w:val="28"/>
        <w:szCs w:val="20"/>
      </w:rPr>
    </w:lvl>
    <w:lvl w:ilvl="1">
      <w:start w:val="1"/>
      <w:numFmt w:val="bullet"/>
      <w:lvlText w:val=""/>
      <w:lvlJc w:val="left"/>
      <w:pPr>
        <w:tabs>
          <w:tab w:val="num" w:pos="1080"/>
        </w:tabs>
        <w:ind w:left="1080" w:hanging="360"/>
      </w:pPr>
      <w:rPr>
        <w:rFonts w:ascii="Symbol" w:hAnsi="Symbol" w:hint="default"/>
        <w:sz w:val="28"/>
        <w:szCs w:val="20"/>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0">
    <w:nsid w:val="3B8C2C7B"/>
    <w:multiLevelType w:val="singleLevel"/>
    <w:tmpl w:val="0409000F"/>
    <w:lvl w:ilvl="0">
      <w:start w:val="1"/>
      <w:numFmt w:val="decimal"/>
      <w:lvlText w:val="%1."/>
      <w:lvlJc w:val="left"/>
      <w:pPr>
        <w:tabs>
          <w:tab w:val="num" w:pos="360"/>
        </w:tabs>
        <w:ind w:left="360" w:hanging="360"/>
      </w:pPr>
    </w:lvl>
  </w:abstractNum>
  <w:abstractNum w:abstractNumId="21">
    <w:nsid w:val="3ED41923"/>
    <w:multiLevelType w:val="singleLevel"/>
    <w:tmpl w:val="0409000F"/>
    <w:lvl w:ilvl="0">
      <w:start w:val="1"/>
      <w:numFmt w:val="decimal"/>
      <w:lvlText w:val="%1."/>
      <w:lvlJc w:val="left"/>
      <w:pPr>
        <w:tabs>
          <w:tab w:val="num" w:pos="360"/>
        </w:tabs>
        <w:ind w:left="360" w:hanging="360"/>
      </w:pPr>
    </w:lvl>
  </w:abstractNum>
  <w:abstractNum w:abstractNumId="22">
    <w:nsid w:val="3FE566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19F3BEB"/>
    <w:multiLevelType w:val="hybridMultilevel"/>
    <w:tmpl w:val="ACA84BAC"/>
    <w:lvl w:ilvl="0" w:tplc="00010409">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42ED2F5B"/>
    <w:multiLevelType w:val="hybridMultilevel"/>
    <w:tmpl w:val="DDF6B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2A7B9A"/>
    <w:multiLevelType w:val="singleLevel"/>
    <w:tmpl w:val="0409000F"/>
    <w:lvl w:ilvl="0">
      <w:start w:val="1"/>
      <w:numFmt w:val="decimal"/>
      <w:lvlText w:val="%1."/>
      <w:lvlJc w:val="left"/>
      <w:pPr>
        <w:tabs>
          <w:tab w:val="num" w:pos="360"/>
        </w:tabs>
        <w:ind w:left="360" w:hanging="360"/>
      </w:pPr>
    </w:lvl>
  </w:abstractNum>
  <w:abstractNum w:abstractNumId="26">
    <w:nsid w:val="473615EB"/>
    <w:multiLevelType w:val="hybridMultilevel"/>
    <w:tmpl w:val="21041574"/>
    <w:lvl w:ilvl="0" w:tplc="F54ACEC8">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E33912"/>
    <w:multiLevelType w:val="hybridMultilevel"/>
    <w:tmpl w:val="526A03A2"/>
    <w:lvl w:ilvl="0" w:tplc="00010409">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5249057D"/>
    <w:multiLevelType w:val="hybridMultilevel"/>
    <w:tmpl w:val="2E54B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1E0691"/>
    <w:multiLevelType w:val="hybridMultilevel"/>
    <w:tmpl w:val="E4423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1A28CF"/>
    <w:multiLevelType w:val="hybridMultilevel"/>
    <w:tmpl w:val="8D405D82"/>
    <w:lvl w:ilvl="0" w:tplc="0409000F">
      <w:start w:val="1"/>
      <w:numFmt w:val="decimal"/>
      <w:lvlText w:val="%1."/>
      <w:lvlJc w:val="left"/>
      <w:pPr>
        <w:ind w:left="108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0376FD"/>
    <w:multiLevelType w:val="singleLevel"/>
    <w:tmpl w:val="0409000F"/>
    <w:lvl w:ilvl="0">
      <w:start w:val="1"/>
      <w:numFmt w:val="decimal"/>
      <w:lvlText w:val="%1."/>
      <w:lvlJc w:val="left"/>
      <w:pPr>
        <w:tabs>
          <w:tab w:val="num" w:pos="360"/>
        </w:tabs>
        <w:ind w:left="360" w:hanging="360"/>
      </w:pPr>
    </w:lvl>
  </w:abstractNum>
  <w:abstractNum w:abstractNumId="32">
    <w:nsid w:val="71DD7588"/>
    <w:multiLevelType w:val="singleLevel"/>
    <w:tmpl w:val="0409000F"/>
    <w:lvl w:ilvl="0">
      <w:start w:val="1"/>
      <w:numFmt w:val="decimal"/>
      <w:lvlText w:val="%1."/>
      <w:lvlJc w:val="left"/>
      <w:pPr>
        <w:tabs>
          <w:tab w:val="num" w:pos="360"/>
        </w:tabs>
        <w:ind w:left="360" w:hanging="360"/>
      </w:pPr>
    </w:lvl>
  </w:abstractNum>
  <w:abstractNum w:abstractNumId="33">
    <w:nsid w:val="734D1BDE"/>
    <w:multiLevelType w:val="singleLevel"/>
    <w:tmpl w:val="0409000F"/>
    <w:lvl w:ilvl="0">
      <w:start w:val="1"/>
      <w:numFmt w:val="decimal"/>
      <w:lvlText w:val="%1."/>
      <w:lvlJc w:val="left"/>
      <w:pPr>
        <w:tabs>
          <w:tab w:val="num" w:pos="360"/>
        </w:tabs>
        <w:ind w:left="360" w:hanging="360"/>
      </w:pPr>
    </w:lvl>
  </w:abstractNum>
  <w:abstractNum w:abstractNumId="34">
    <w:nsid w:val="763A5FF5"/>
    <w:multiLevelType w:val="singleLevel"/>
    <w:tmpl w:val="0409000F"/>
    <w:lvl w:ilvl="0">
      <w:start w:val="1"/>
      <w:numFmt w:val="decimal"/>
      <w:lvlText w:val="%1."/>
      <w:lvlJc w:val="left"/>
      <w:pPr>
        <w:tabs>
          <w:tab w:val="num" w:pos="360"/>
        </w:tabs>
        <w:ind w:left="360" w:hanging="360"/>
      </w:pPr>
    </w:lvl>
  </w:abstractNum>
  <w:abstractNum w:abstractNumId="35">
    <w:nsid w:val="76A32232"/>
    <w:multiLevelType w:val="hybridMultilevel"/>
    <w:tmpl w:val="E78EF4E0"/>
    <w:lvl w:ilvl="0" w:tplc="D88C3118">
      <w:start w:val="1"/>
      <w:numFmt w:val="decimal"/>
      <w:lvlText w:val="%1."/>
      <w:lvlJc w:val="left"/>
      <w:pPr>
        <w:tabs>
          <w:tab w:val="num" w:pos="360"/>
        </w:tabs>
        <w:ind w:left="36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7"/>
  </w:num>
  <w:num w:numId="3">
    <w:abstractNumId w:val="23"/>
  </w:num>
  <w:num w:numId="4">
    <w:abstractNumId w:val="19"/>
  </w:num>
  <w:num w:numId="5">
    <w:abstractNumId w:val="5"/>
  </w:num>
  <w:num w:numId="6">
    <w:abstractNumId w:val="29"/>
  </w:num>
  <w:num w:numId="7">
    <w:abstractNumId w:val="28"/>
  </w:num>
  <w:num w:numId="8">
    <w:abstractNumId w:val="14"/>
  </w:num>
  <w:num w:numId="9">
    <w:abstractNumId w:val="13"/>
  </w:num>
  <w:num w:numId="10">
    <w:abstractNumId w:val="9"/>
  </w:num>
  <w:num w:numId="11">
    <w:abstractNumId w:val="34"/>
  </w:num>
  <w:num w:numId="12">
    <w:abstractNumId w:val="3"/>
  </w:num>
  <w:num w:numId="13">
    <w:abstractNumId w:val="7"/>
  </w:num>
  <w:num w:numId="14">
    <w:abstractNumId w:val="6"/>
  </w:num>
  <w:num w:numId="15">
    <w:abstractNumId w:val="1"/>
  </w:num>
  <w:num w:numId="16">
    <w:abstractNumId w:val="21"/>
  </w:num>
  <w:num w:numId="17">
    <w:abstractNumId w:val="32"/>
  </w:num>
  <w:num w:numId="18">
    <w:abstractNumId w:val="10"/>
  </w:num>
  <w:num w:numId="19">
    <w:abstractNumId w:val="11"/>
  </w:num>
  <w:num w:numId="20">
    <w:abstractNumId w:val="2"/>
  </w:num>
  <w:num w:numId="21">
    <w:abstractNumId w:val="17"/>
  </w:num>
  <w:num w:numId="22">
    <w:abstractNumId w:val="31"/>
  </w:num>
  <w:num w:numId="23">
    <w:abstractNumId w:val="15"/>
  </w:num>
  <w:num w:numId="24">
    <w:abstractNumId w:val="8"/>
  </w:num>
  <w:num w:numId="25">
    <w:abstractNumId w:val="33"/>
  </w:num>
  <w:num w:numId="26">
    <w:abstractNumId w:val="22"/>
  </w:num>
  <w:num w:numId="27">
    <w:abstractNumId w:val="25"/>
  </w:num>
  <w:num w:numId="28">
    <w:abstractNumId w:val="20"/>
  </w:num>
  <w:num w:numId="29">
    <w:abstractNumId w:val="4"/>
  </w:num>
  <w:num w:numId="30">
    <w:abstractNumId w:val="35"/>
  </w:num>
  <w:num w:numId="31">
    <w:abstractNumId w:val="16"/>
  </w:num>
  <w:num w:numId="32">
    <w:abstractNumId w:val="30"/>
  </w:num>
  <w:num w:numId="33">
    <w:abstractNumId w:val="26"/>
  </w:num>
  <w:num w:numId="34">
    <w:abstractNumId w:val="18"/>
  </w:num>
  <w:num w:numId="35">
    <w:abstractNumId w:val="12"/>
  </w:num>
  <w:num w:numId="36">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C7646"/>
    <w:rsid w:val="00004EA3"/>
    <w:rsid w:val="000064B9"/>
    <w:rsid w:val="00007AC7"/>
    <w:rsid w:val="00022A6B"/>
    <w:rsid w:val="00022E85"/>
    <w:rsid w:val="00023AB7"/>
    <w:rsid w:val="00031DA3"/>
    <w:rsid w:val="00035793"/>
    <w:rsid w:val="000366BA"/>
    <w:rsid w:val="00037DD7"/>
    <w:rsid w:val="00050445"/>
    <w:rsid w:val="00062C1F"/>
    <w:rsid w:val="000643C7"/>
    <w:rsid w:val="00066956"/>
    <w:rsid w:val="0007016E"/>
    <w:rsid w:val="000731DD"/>
    <w:rsid w:val="00077ABE"/>
    <w:rsid w:val="00077B2D"/>
    <w:rsid w:val="00082BB2"/>
    <w:rsid w:val="0009273D"/>
    <w:rsid w:val="000950AB"/>
    <w:rsid w:val="000957D3"/>
    <w:rsid w:val="000966C4"/>
    <w:rsid w:val="00097DF8"/>
    <w:rsid w:val="000A0E69"/>
    <w:rsid w:val="000A1ED3"/>
    <w:rsid w:val="000A39F1"/>
    <w:rsid w:val="000A60BF"/>
    <w:rsid w:val="000A71BC"/>
    <w:rsid w:val="000B4493"/>
    <w:rsid w:val="000B46D4"/>
    <w:rsid w:val="000C60C2"/>
    <w:rsid w:val="000D61E9"/>
    <w:rsid w:val="000D6B39"/>
    <w:rsid w:val="000D714F"/>
    <w:rsid w:val="000D7CC8"/>
    <w:rsid w:val="000E3600"/>
    <w:rsid w:val="000F25EE"/>
    <w:rsid w:val="000F2E32"/>
    <w:rsid w:val="000F41DC"/>
    <w:rsid w:val="000F6CAC"/>
    <w:rsid w:val="001015AF"/>
    <w:rsid w:val="0011217E"/>
    <w:rsid w:val="00114D09"/>
    <w:rsid w:val="001172D1"/>
    <w:rsid w:val="00120F19"/>
    <w:rsid w:val="001311D3"/>
    <w:rsid w:val="00133CFE"/>
    <w:rsid w:val="00141611"/>
    <w:rsid w:val="0014279A"/>
    <w:rsid w:val="001440AC"/>
    <w:rsid w:val="00146A59"/>
    <w:rsid w:val="00161F4B"/>
    <w:rsid w:val="001710A1"/>
    <w:rsid w:val="001746C6"/>
    <w:rsid w:val="00180537"/>
    <w:rsid w:val="00181E9D"/>
    <w:rsid w:val="001876FB"/>
    <w:rsid w:val="00195334"/>
    <w:rsid w:val="001963A5"/>
    <w:rsid w:val="001A33B0"/>
    <w:rsid w:val="001A5CF9"/>
    <w:rsid w:val="001B4BDD"/>
    <w:rsid w:val="001C0ED4"/>
    <w:rsid w:val="001C1EB6"/>
    <w:rsid w:val="001C63BA"/>
    <w:rsid w:val="001D0110"/>
    <w:rsid w:val="001D0C64"/>
    <w:rsid w:val="001D4B4A"/>
    <w:rsid w:val="001E0BDD"/>
    <w:rsid w:val="001E647F"/>
    <w:rsid w:val="001F005B"/>
    <w:rsid w:val="001F4C80"/>
    <w:rsid w:val="001F4C88"/>
    <w:rsid w:val="0021326F"/>
    <w:rsid w:val="00213717"/>
    <w:rsid w:val="00214074"/>
    <w:rsid w:val="00214E04"/>
    <w:rsid w:val="00214F53"/>
    <w:rsid w:val="002158EA"/>
    <w:rsid w:val="00217D64"/>
    <w:rsid w:val="00227676"/>
    <w:rsid w:val="002354B7"/>
    <w:rsid w:val="0024133E"/>
    <w:rsid w:val="00244F8A"/>
    <w:rsid w:val="002502F0"/>
    <w:rsid w:val="002529F5"/>
    <w:rsid w:val="00254173"/>
    <w:rsid w:val="00260172"/>
    <w:rsid w:val="0026088D"/>
    <w:rsid w:val="002615BF"/>
    <w:rsid w:val="00261AE8"/>
    <w:rsid w:val="00283317"/>
    <w:rsid w:val="00285E68"/>
    <w:rsid w:val="00286F82"/>
    <w:rsid w:val="002A41E3"/>
    <w:rsid w:val="002A78C6"/>
    <w:rsid w:val="002B03A0"/>
    <w:rsid w:val="002B04B4"/>
    <w:rsid w:val="002B0FD6"/>
    <w:rsid w:val="002B4665"/>
    <w:rsid w:val="002B7D8D"/>
    <w:rsid w:val="002B7DD9"/>
    <w:rsid w:val="002C1BB0"/>
    <w:rsid w:val="002D0790"/>
    <w:rsid w:val="002D0DBC"/>
    <w:rsid w:val="002D607A"/>
    <w:rsid w:val="002F32F7"/>
    <w:rsid w:val="002F48DE"/>
    <w:rsid w:val="00302CB6"/>
    <w:rsid w:val="003039B2"/>
    <w:rsid w:val="00305A10"/>
    <w:rsid w:val="003115CC"/>
    <w:rsid w:val="00311EF6"/>
    <w:rsid w:val="00321E03"/>
    <w:rsid w:val="00333BA9"/>
    <w:rsid w:val="00337C38"/>
    <w:rsid w:val="003414B2"/>
    <w:rsid w:val="003507EB"/>
    <w:rsid w:val="003543A8"/>
    <w:rsid w:val="0036006E"/>
    <w:rsid w:val="00361278"/>
    <w:rsid w:val="00364EFF"/>
    <w:rsid w:val="00367BF7"/>
    <w:rsid w:val="00372717"/>
    <w:rsid w:val="0038349D"/>
    <w:rsid w:val="00384B2E"/>
    <w:rsid w:val="0038553C"/>
    <w:rsid w:val="0039352F"/>
    <w:rsid w:val="00393BC5"/>
    <w:rsid w:val="00393F93"/>
    <w:rsid w:val="003A1585"/>
    <w:rsid w:val="003B2A6C"/>
    <w:rsid w:val="003B59C1"/>
    <w:rsid w:val="003B6E82"/>
    <w:rsid w:val="003C06EE"/>
    <w:rsid w:val="003C1754"/>
    <w:rsid w:val="003C4988"/>
    <w:rsid w:val="003D4114"/>
    <w:rsid w:val="003D5189"/>
    <w:rsid w:val="003D6FCF"/>
    <w:rsid w:val="003E12CF"/>
    <w:rsid w:val="004001A9"/>
    <w:rsid w:val="00401643"/>
    <w:rsid w:val="00407090"/>
    <w:rsid w:val="00412732"/>
    <w:rsid w:val="00415E4D"/>
    <w:rsid w:val="00416FBD"/>
    <w:rsid w:val="004233FF"/>
    <w:rsid w:val="004239D9"/>
    <w:rsid w:val="00423C55"/>
    <w:rsid w:val="004314FA"/>
    <w:rsid w:val="004319D3"/>
    <w:rsid w:val="0043274B"/>
    <w:rsid w:val="00433536"/>
    <w:rsid w:val="00437756"/>
    <w:rsid w:val="0044029D"/>
    <w:rsid w:val="0044594E"/>
    <w:rsid w:val="00445B37"/>
    <w:rsid w:val="0045087A"/>
    <w:rsid w:val="0046520A"/>
    <w:rsid w:val="00465AAC"/>
    <w:rsid w:val="0047409E"/>
    <w:rsid w:val="00483820"/>
    <w:rsid w:val="00486745"/>
    <w:rsid w:val="00495831"/>
    <w:rsid w:val="004A5A68"/>
    <w:rsid w:val="004B739E"/>
    <w:rsid w:val="004C58F3"/>
    <w:rsid w:val="004C77C3"/>
    <w:rsid w:val="004D0650"/>
    <w:rsid w:val="004D175A"/>
    <w:rsid w:val="004E2E6F"/>
    <w:rsid w:val="004E3590"/>
    <w:rsid w:val="004E6FD3"/>
    <w:rsid w:val="00500716"/>
    <w:rsid w:val="00500E2C"/>
    <w:rsid w:val="00501A61"/>
    <w:rsid w:val="005062F4"/>
    <w:rsid w:val="00506877"/>
    <w:rsid w:val="00507085"/>
    <w:rsid w:val="00512C3E"/>
    <w:rsid w:val="00520365"/>
    <w:rsid w:val="00527CA8"/>
    <w:rsid w:val="00534BC4"/>
    <w:rsid w:val="00534D38"/>
    <w:rsid w:val="00534FF4"/>
    <w:rsid w:val="00536A38"/>
    <w:rsid w:val="00537ECC"/>
    <w:rsid w:val="00542D35"/>
    <w:rsid w:val="00543488"/>
    <w:rsid w:val="0055268E"/>
    <w:rsid w:val="00564653"/>
    <w:rsid w:val="00570053"/>
    <w:rsid w:val="005750B1"/>
    <w:rsid w:val="0058207F"/>
    <w:rsid w:val="00586AF1"/>
    <w:rsid w:val="00587301"/>
    <w:rsid w:val="005A01B0"/>
    <w:rsid w:val="005A2183"/>
    <w:rsid w:val="005A679D"/>
    <w:rsid w:val="005B2B3D"/>
    <w:rsid w:val="005C0D53"/>
    <w:rsid w:val="005C1F47"/>
    <w:rsid w:val="005D4BAC"/>
    <w:rsid w:val="005D5A3D"/>
    <w:rsid w:val="005E1E26"/>
    <w:rsid w:val="005E3B40"/>
    <w:rsid w:val="005F04E5"/>
    <w:rsid w:val="005F0855"/>
    <w:rsid w:val="005F44CA"/>
    <w:rsid w:val="005F629B"/>
    <w:rsid w:val="00603084"/>
    <w:rsid w:val="00603D8B"/>
    <w:rsid w:val="00604013"/>
    <w:rsid w:val="006067A5"/>
    <w:rsid w:val="00606B95"/>
    <w:rsid w:val="00606D22"/>
    <w:rsid w:val="006141E6"/>
    <w:rsid w:val="00614948"/>
    <w:rsid w:val="00616195"/>
    <w:rsid w:val="00620F00"/>
    <w:rsid w:val="0063074F"/>
    <w:rsid w:val="00630E68"/>
    <w:rsid w:val="00631905"/>
    <w:rsid w:val="00632353"/>
    <w:rsid w:val="00642FE7"/>
    <w:rsid w:val="00651144"/>
    <w:rsid w:val="00654EAF"/>
    <w:rsid w:val="00664915"/>
    <w:rsid w:val="00665852"/>
    <w:rsid w:val="00667FA9"/>
    <w:rsid w:val="006724A6"/>
    <w:rsid w:val="00673EFF"/>
    <w:rsid w:val="00675F08"/>
    <w:rsid w:val="0069289D"/>
    <w:rsid w:val="00693902"/>
    <w:rsid w:val="006A389D"/>
    <w:rsid w:val="006A7444"/>
    <w:rsid w:val="006B6787"/>
    <w:rsid w:val="006C6F37"/>
    <w:rsid w:val="006D1DDA"/>
    <w:rsid w:val="006D2C87"/>
    <w:rsid w:val="006D5A65"/>
    <w:rsid w:val="006D6064"/>
    <w:rsid w:val="006D7A70"/>
    <w:rsid w:val="006F1E37"/>
    <w:rsid w:val="006F493B"/>
    <w:rsid w:val="006F4EB8"/>
    <w:rsid w:val="006F7541"/>
    <w:rsid w:val="00701606"/>
    <w:rsid w:val="0070647D"/>
    <w:rsid w:val="00710736"/>
    <w:rsid w:val="00711DD0"/>
    <w:rsid w:val="00713F80"/>
    <w:rsid w:val="00717186"/>
    <w:rsid w:val="00731BD5"/>
    <w:rsid w:val="00731C10"/>
    <w:rsid w:val="007406B3"/>
    <w:rsid w:val="00746ABB"/>
    <w:rsid w:val="00747438"/>
    <w:rsid w:val="00750444"/>
    <w:rsid w:val="00756B9A"/>
    <w:rsid w:val="00757034"/>
    <w:rsid w:val="007605DA"/>
    <w:rsid w:val="00763041"/>
    <w:rsid w:val="00763E69"/>
    <w:rsid w:val="00772175"/>
    <w:rsid w:val="00774AB5"/>
    <w:rsid w:val="00777770"/>
    <w:rsid w:val="00781B5E"/>
    <w:rsid w:val="0079080F"/>
    <w:rsid w:val="00791803"/>
    <w:rsid w:val="007957D0"/>
    <w:rsid w:val="007978A3"/>
    <w:rsid w:val="007C19F5"/>
    <w:rsid w:val="007E45DF"/>
    <w:rsid w:val="007E4686"/>
    <w:rsid w:val="007F1D9D"/>
    <w:rsid w:val="007F5AB1"/>
    <w:rsid w:val="00803C21"/>
    <w:rsid w:val="00803ED1"/>
    <w:rsid w:val="00810AEB"/>
    <w:rsid w:val="00820929"/>
    <w:rsid w:val="008323C6"/>
    <w:rsid w:val="008373DA"/>
    <w:rsid w:val="0084097E"/>
    <w:rsid w:val="00841BF5"/>
    <w:rsid w:val="0084679F"/>
    <w:rsid w:val="00850A2A"/>
    <w:rsid w:val="00852B7F"/>
    <w:rsid w:val="008533A5"/>
    <w:rsid w:val="00853911"/>
    <w:rsid w:val="00854153"/>
    <w:rsid w:val="008617F0"/>
    <w:rsid w:val="00870A80"/>
    <w:rsid w:val="00874C95"/>
    <w:rsid w:val="00874EAC"/>
    <w:rsid w:val="00875BE7"/>
    <w:rsid w:val="00875CBA"/>
    <w:rsid w:val="00885F27"/>
    <w:rsid w:val="00886F1B"/>
    <w:rsid w:val="00891890"/>
    <w:rsid w:val="00894749"/>
    <w:rsid w:val="008A3FA4"/>
    <w:rsid w:val="008B3418"/>
    <w:rsid w:val="008B49D2"/>
    <w:rsid w:val="008B57EE"/>
    <w:rsid w:val="008C1594"/>
    <w:rsid w:val="008C2991"/>
    <w:rsid w:val="008C421C"/>
    <w:rsid w:val="008C57F3"/>
    <w:rsid w:val="008C5A99"/>
    <w:rsid w:val="008E5E4D"/>
    <w:rsid w:val="008E67E7"/>
    <w:rsid w:val="008E6FA9"/>
    <w:rsid w:val="008F37E5"/>
    <w:rsid w:val="008F4DEE"/>
    <w:rsid w:val="008F5D14"/>
    <w:rsid w:val="00901553"/>
    <w:rsid w:val="00901A13"/>
    <w:rsid w:val="00901F97"/>
    <w:rsid w:val="00905C93"/>
    <w:rsid w:val="00912E7B"/>
    <w:rsid w:val="009143C9"/>
    <w:rsid w:val="00914847"/>
    <w:rsid w:val="00920B97"/>
    <w:rsid w:val="0093299F"/>
    <w:rsid w:val="009333D9"/>
    <w:rsid w:val="0094004A"/>
    <w:rsid w:val="009407DB"/>
    <w:rsid w:val="009444BD"/>
    <w:rsid w:val="00944A51"/>
    <w:rsid w:val="00953AF3"/>
    <w:rsid w:val="009545A9"/>
    <w:rsid w:val="00956579"/>
    <w:rsid w:val="00970515"/>
    <w:rsid w:val="00973D24"/>
    <w:rsid w:val="00974AF9"/>
    <w:rsid w:val="009832B4"/>
    <w:rsid w:val="009909C1"/>
    <w:rsid w:val="00991027"/>
    <w:rsid w:val="009929B6"/>
    <w:rsid w:val="009949F1"/>
    <w:rsid w:val="009A0F86"/>
    <w:rsid w:val="009A5000"/>
    <w:rsid w:val="009B08E2"/>
    <w:rsid w:val="009B2ED0"/>
    <w:rsid w:val="009C1A6B"/>
    <w:rsid w:val="009D1674"/>
    <w:rsid w:val="009D453E"/>
    <w:rsid w:val="009D73A2"/>
    <w:rsid w:val="009E1AB0"/>
    <w:rsid w:val="009E7E35"/>
    <w:rsid w:val="009F0339"/>
    <w:rsid w:val="009F1ECA"/>
    <w:rsid w:val="00A0203B"/>
    <w:rsid w:val="00A05B99"/>
    <w:rsid w:val="00A132AE"/>
    <w:rsid w:val="00A246ED"/>
    <w:rsid w:val="00A24A20"/>
    <w:rsid w:val="00A30F3A"/>
    <w:rsid w:val="00A31FCA"/>
    <w:rsid w:val="00A33BC6"/>
    <w:rsid w:val="00A3423E"/>
    <w:rsid w:val="00A35D62"/>
    <w:rsid w:val="00A3693E"/>
    <w:rsid w:val="00A43701"/>
    <w:rsid w:val="00A4446E"/>
    <w:rsid w:val="00A53F8E"/>
    <w:rsid w:val="00A61066"/>
    <w:rsid w:val="00A615AB"/>
    <w:rsid w:val="00A66F05"/>
    <w:rsid w:val="00A67226"/>
    <w:rsid w:val="00A70E43"/>
    <w:rsid w:val="00A71ADD"/>
    <w:rsid w:val="00A722CB"/>
    <w:rsid w:val="00A723A9"/>
    <w:rsid w:val="00A769E9"/>
    <w:rsid w:val="00A76CF3"/>
    <w:rsid w:val="00A80BC1"/>
    <w:rsid w:val="00A82B3A"/>
    <w:rsid w:val="00A87C77"/>
    <w:rsid w:val="00A91130"/>
    <w:rsid w:val="00A94FD5"/>
    <w:rsid w:val="00AA01B0"/>
    <w:rsid w:val="00AA4670"/>
    <w:rsid w:val="00AA5079"/>
    <w:rsid w:val="00AB6A22"/>
    <w:rsid w:val="00AB7CF9"/>
    <w:rsid w:val="00AC1A4F"/>
    <w:rsid w:val="00AC284F"/>
    <w:rsid w:val="00AC32C2"/>
    <w:rsid w:val="00AC5863"/>
    <w:rsid w:val="00AC7646"/>
    <w:rsid w:val="00AD2CE8"/>
    <w:rsid w:val="00AD6DC8"/>
    <w:rsid w:val="00AE0E75"/>
    <w:rsid w:val="00B11A05"/>
    <w:rsid w:val="00B240CD"/>
    <w:rsid w:val="00B241D0"/>
    <w:rsid w:val="00B36E2E"/>
    <w:rsid w:val="00B43B5D"/>
    <w:rsid w:val="00B44731"/>
    <w:rsid w:val="00B476F1"/>
    <w:rsid w:val="00B54C35"/>
    <w:rsid w:val="00B57C08"/>
    <w:rsid w:val="00B660E8"/>
    <w:rsid w:val="00B662DD"/>
    <w:rsid w:val="00B66A93"/>
    <w:rsid w:val="00B66C8A"/>
    <w:rsid w:val="00B67083"/>
    <w:rsid w:val="00B72482"/>
    <w:rsid w:val="00B74E92"/>
    <w:rsid w:val="00B81BF5"/>
    <w:rsid w:val="00B8300E"/>
    <w:rsid w:val="00B93436"/>
    <w:rsid w:val="00BA3DA4"/>
    <w:rsid w:val="00BA5586"/>
    <w:rsid w:val="00BB280F"/>
    <w:rsid w:val="00BB32E4"/>
    <w:rsid w:val="00BC3352"/>
    <w:rsid w:val="00BD0E77"/>
    <w:rsid w:val="00BE0AB0"/>
    <w:rsid w:val="00BE238C"/>
    <w:rsid w:val="00BE32BD"/>
    <w:rsid w:val="00BE3CA4"/>
    <w:rsid w:val="00BE7ED2"/>
    <w:rsid w:val="00BF18F2"/>
    <w:rsid w:val="00C0416A"/>
    <w:rsid w:val="00C067D9"/>
    <w:rsid w:val="00C137F8"/>
    <w:rsid w:val="00C17633"/>
    <w:rsid w:val="00C20653"/>
    <w:rsid w:val="00C218E2"/>
    <w:rsid w:val="00C27B5C"/>
    <w:rsid w:val="00C308E8"/>
    <w:rsid w:val="00C35B22"/>
    <w:rsid w:val="00C37DFA"/>
    <w:rsid w:val="00C445CC"/>
    <w:rsid w:val="00C55D54"/>
    <w:rsid w:val="00C6028D"/>
    <w:rsid w:val="00C60906"/>
    <w:rsid w:val="00C723DD"/>
    <w:rsid w:val="00C7358B"/>
    <w:rsid w:val="00C75994"/>
    <w:rsid w:val="00C802EC"/>
    <w:rsid w:val="00C82614"/>
    <w:rsid w:val="00C859FC"/>
    <w:rsid w:val="00C867F7"/>
    <w:rsid w:val="00C92B82"/>
    <w:rsid w:val="00C95EAE"/>
    <w:rsid w:val="00CA1557"/>
    <w:rsid w:val="00CA570A"/>
    <w:rsid w:val="00CC4CAB"/>
    <w:rsid w:val="00CD0B75"/>
    <w:rsid w:val="00CD2454"/>
    <w:rsid w:val="00CD7E7C"/>
    <w:rsid w:val="00CF5617"/>
    <w:rsid w:val="00CF5C69"/>
    <w:rsid w:val="00CF5DDE"/>
    <w:rsid w:val="00D05572"/>
    <w:rsid w:val="00D05C64"/>
    <w:rsid w:val="00D158F7"/>
    <w:rsid w:val="00D16301"/>
    <w:rsid w:val="00D225B5"/>
    <w:rsid w:val="00D23664"/>
    <w:rsid w:val="00D3342E"/>
    <w:rsid w:val="00D3400A"/>
    <w:rsid w:val="00D35BE8"/>
    <w:rsid w:val="00D44C40"/>
    <w:rsid w:val="00D50685"/>
    <w:rsid w:val="00D521B7"/>
    <w:rsid w:val="00D54802"/>
    <w:rsid w:val="00D54D49"/>
    <w:rsid w:val="00D62939"/>
    <w:rsid w:val="00D62BAA"/>
    <w:rsid w:val="00D6333E"/>
    <w:rsid w:val="00D661E0"/>
    <w:rsid w:val="00D744E3"/>
    <w:rsid w:val="00D81E84"/>
    <w:rsid w:val="00D827A5"/>
    <w:rsid w:val="00D84A2B"/>
    <w:rsid w:val="00D940DB"/>
    <w:rsid w:val="00D96905"/>
    <w:rsid w:val="00DA0280"/>
    <w:rsid w:val="00DA07AC"/>
    <w:rsid w:val="00DB29F3"/>
    <w:rsid w:val="00DB38AA"/>
    <w:rsid w:val="00DB3C4D"/>
    <w:rsid w:val="00DC779E"/>
    <w:rsid w:val="00DD2E15"/>
    <w:rsid w:val="00DD4176"/>
    <w:rsid w:val="00DE148F"/>
    <w:rsid w:val="00E01EBD"/>
    <w:rsid w:val="00E111F1"/>
    <w:rsid w:val="00E217FA"/>
    <w:rsid w:val="00E25919"/>
    <w:rsid w:val="00E31DE0"/>
    <w:rsid w:val="00E33424"/>
    <w:rsid w:val="00E37FDC"/>
    <w:rsid w:val="00E42FE6"/>
    <w:rsid w:val="00E448DD"/>
    <w:rsid w:val="00E470EF"/>
    <w:rsid w:val="00E5275E"/>
    <w:rsid w:val="00E542B2"/>
    <w:rsid w:val="00E61B59"/>
    <w:rsid w:val="00E6428F"/>
    <w:rsid w:val="00E676ED"/>
    <w:rsid w:val="00E72E7E"/>
    <w:rsid w:val="00E73E89"/>
    <w:rsid w:val="00E753C4"/>
    <w:rsid w:val="00E76683"/>
    <w:rsid w:val="00E76C89"/>
    <w:rsid w:val="00E9093D"/>
    <w:rsid w:val="00E90CA6"/>
    <w:rsid w:val="00E91E39"/>
    <w:rsid w:val="00E9217F"/>
    <w:rsid w:val="00E922BF"/>
    <w:rsid w:val="00E92B37"/>
    <w:rsid w:val="00E9351D"/>
    <w:rsid w:val="00EA2739"/>
    <w:rsid w:val="00EA774F"/>
    <w:rsid w:val="00EB0C80"/>
    <w:rsid w:val="00EC3A56"/>
    <w:rsid w:val="00EE0F99"/>
    <w:rsid w:val="00EE2761"/>
    <w:rsid w:val="00EE34FB"/>
    <w:rsid w:val="00EE621B"/>
    <w:rsid w:val="00EE775A"/>
    <w:rsid w:val="00EF3480"/>
    <w:rsid w:val="00F00380"/>
    <w:rsid w:val="00F11434"/>
    <w:rsid w:val="00F134A6"/>
    <w:rsid w:val="00F1567B"/>
    <w:rsid w:val="00F24191"/>
    <w:rsid w:val="00F3092A"/>
    <w:rsid w:val="00F3332A"/>
    <w:rsid w:val="00F347BF"/>
    <w:rsid w:val="00F366C5"/>
    <w:rsid w:val="00F36E0D"/>
    <w:rsid w:val="00F37A72"/>
    <w:rsid w:val="00F37EC3"/>
    <w:rsid w:val="00F40C50"/>
    <w:rsid w:val="00F44431"/>
    <w:rsid w:val="00F57978"/>
    <w:rsid w:val="00F667C9"/>
    <w:rsid w:val="00F744B3"/>
    <w:rsid w:val="00F753CA"/>
    <w:rsid w:val="00F85F14"/>
    <w:rsid w:val="00F8622C"/>
    <w:rsid w:val="00F86A30"/>
    <w:rsid w:val="00F87562"/>
    <w:rsid w:val="00F87816"/>
    <w:rsid w:val="00F959D5"/>
    <w:rsid w:val="00FA4E9E"/>
    <w:rsid w:val="00FA535A"/>
    <w:rsid w:val="00FA5E0B"/>
    <w:rsid w:val="00FA7174"/>
    <w:rsid w:val="00FA7BF7"/>
    <w:rsid w:val="00FC2AB2"/>
    <w:rsid w:val="00FC46B6"/>
    <w:rsid w:val="00FD0077"/>
    <w:rsid w:val="00FD07A8"/>
    <w:rsid w:val="00FD6C4C"/>
    <w:rsid w:val="00FE1FB9"/>
    <w:rsid w:val="00FE692A"/>
    <w:rsid w:val="00FE7F84"/>
    <w:rsid w:val="00FF2223"/>
    <w:rsid w:val="00FF4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1"/>
    <o:shapelayout v:ext="edit">
      <o:idmap v:ext="edit" data="1"/>
    </o:shapelayout>
  </w:shapeDefaults>
  <w:decimalSymbol w:val="."/>
  <w:listSeparator w:val=","/>
  <w14:docId w14:val="2876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06E"/>
    <w:rPr>
      <w:sz w:val="24"/>
    </w:rPr>
  </w:style>
  <w:style w:type="paragraph" w:styleId="Heading1">
    <w:name w:val="heading 1"/>
    <w:basedOn w:val="Normal"/>
    <w:next w:val="Normal"/>
    <w:qFormat/>
    <w:rsid w:val="0036006E"/>
    <w:pPr>
      <w:keepNext/>
      <w:spacing w:before="240" w:after="60"/>
      <w:outlineLvl w:val="0"/>
    </w:pPr>
    <w:rPr>
      <w:rFonts w:ascii="Arial" w:hAnsi="Arial"/>
      <w:b/>
      <w:kern w:val="28"/>
      <w:sz w:val="28"/>
    </w:rPr>
  </w:style>
  <w:style w:type="paragraph" w:styleId="Heading2">
    <w:name w:val="heading 2"/>
    <w:basedOn w:val="Normal"/>
    <w:next w:val="Normal"/>
    <w:qFormat/>
    <w:rsid w:val="0036006E"/>
    <w:pPr>
      <w:keepNext/>
      <w:spacing w:before="120" w:after="120"/>
      <w:ind w:left="252"/>
      <w:outlineLvl w:val="1"/>
    </w:pPr>
    <w:rPr>
      <w:b/>
    </w:rPr>
  </w:style>
  <w:style w:type="paragraph" w:styleId="Heading3">
    <w:name w:val="heading 3"/>
    <w:basedOn w:val="Normal"/>
    <w:next w:val="Normal"/>
    <w:qFormat/>
    <w:rsid w:val="0036006E"/>
    <w:pPr>
      <w:keepNext/>
      <w:spacing w:before="120" w:after="120"/>
      <w:ind w:left="252"/>
      <w:outlineLvl w:val="2"/>
    </w:pPr>
    <w:rPr>
      <w:b/>
      <w:sz w:val="22"/>
    </w:rPr>
  </w:style>
  <w:style w:type="paragraph" w:styleId="Heading4">
    <w:name w:val="heading 4"/>
    <w:basedOn w:val="Normal"/>
    <w:next w:val="Normal"/>
    <w:qFormat/>
    <w:rsid w:val="0036006E"/>
    <w:pPr>
      <w:keepNext/>
      <w:spacing w:before="120" w:after="120"/>
      <w:ind w:left="252"/>
      <w:outlineLvl w:val="3"/>
    </w:pPr>
    <w:rPr>
      <w:rFonts w:ascii="Arial" w:hAnsi="Arial" w:cs="Arial"/>
      <w:b/>
      <w:sz w:val="20"/>
    </w:rPr>
  </w:style>
  <w:style w:type="paragraph" w:styleId="Heading5">
    <w:name w:val="heading 5"/>
    <w:basedOn w:val="Normal"/>
    <w:next w:val="Normal"/>
    <w:qFormat/>
    <w:rsid w:val="0036006E"/>
    <w:pPr>
      <w:keepNext/>
      <w:jc w:val="center"/>
      <w:outlineLvl w:val="4"/>
    </w:pPr>
    <w:rPr>
      <w:b/>
    </w:rPr>
  </w:style>
  <w:style w:type="paragraph" w:styleId="Heading6">
    <w:name w:val="heading 6"/>
    <w:basedOn w:val="Normal"/>
    <w:next w:val="Normal"/>
    <w:qFormat/>
    <w:rsid w:val="0036006E"/>
    <w:pPr>
      <w:keepNext/>
      <w:jc w:val="center"/>
      <w:outlineLvl w:val="5"/>
    </w:pPr>
    <w:rPr>
      <w:b/>
      <w:sz w:val="20"/>
    </w:rPr>
  </w:style>
  <w:style w:type="paragraph" w:styleId="Heading7">
    <w:name w:val="heading 7"/>
    <w:basedOn w:val="Normal"/>
    <w:next w:val="Normal"/>
    <w:qFormat/>
    <w:rsid w:val="0036006E"/>
    <w:pPr>
      <w:keepNext/>
      <w:autoSpaceDE w:val="0"/>
      <w:autoSpaceDN w:val="0"/>
      <w:outlineLvl w:val="6"/>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006E"/>
    <w:pPr>
      <w:tabs>
        <w:tab w:val="center" w:pos="4320"/>
        <w:tab w:val="right" w:pos="8640"/>
      </w:tabs>
    </w:pPr>
  </w:style>
  <w:style w:type="paragraph" w:customStyle="1" w:styleId="TitleHeading">
    <w:name w:val="Title/Heading"/>
    <w:basedOn w:val="Normal"/>
    <w:next w:val="Normal"/>
    <w:rsid w:val="0036006E"/>
    <w:pPr>
      <w:shd w:val="pct50" w:color="auto" w:fill="auto"/>
      <w:spacing w:before="60" w:after="60"/>
      <w:jc w:val="center"/>
    </w:pPr>
    <w:rPr>
      <w:b/>
      <w:color w:val="FFFFFF"/>
      <w:sz w:val="32"/>
    </w:rPr>
  </w:style>
  <w:style w:type="paragraph" w:customStyle="1" w:styleId="SectionHeading">
    <w:name w:val="Section Heading"/>
    <w:basedOn w:val="Normal"/>
    <w:next w:val="Normal"/>
    <w:rsid w:val="0036006E"/>
    <w:pPr>
      <w:shd w:val="pct50" w:color="auto" w:fill="auto"/>
      <w:spacing w:before="60" w:after="60"/>
      <w:ind w:left="1440" w:hanging="1440"/>
    </w:pPr>
    <w:rPr>
      <w:b/>
      <w:color w:val="FFFFFF"/>
      <w:sz w:val="28"/>
    </w:rPr>
  </w:style>
  <w:style w:type="paragraph" w:styleId="Footer">
    <w:name w:val="footer"/>
    <w:basedOn w:val="Normal"/>
    <w:rsid w:val="0036006E"/>
    <w:pPr>
      <w:tabs>
        <w:tab w:val="center" w:pos="4320"/>
        <w:tab w:val="right" w:pos="8640"/>
      </w:tabs>
    </w:pPr>
  </w:style>
  <w:style w:type="paragraph" w:customStyle="1" w:styleId="Cautiontext">
    <w:name w:val="Caution/text"/>
    <w:rsid w:val="0036006E"/>
    <w:pPr>
      <w:keepNext/>
      <w:keepLines/>
      <w:spacing w:before="120" w:after="60"/>
    </w:pPr>
    <w:rPr>
      <w:rFonts w:ascii="Helvetica" w:hAnsi="Helvetica"/>
      <w:noProof/>
      <w:color w:val="000000"/>
      <w:sz w:val="24"/>
    </w:rPr>
  </w:style>
  <w:style w:type="paragraph" w:customStyle="1" w:styleId="CautionwtgryLft">
    <w:name w:val="Caution/wt/gry/Lft"/>
    <w:next w:val="Cautiontext"/>
    <w:rsid w:val="0036006E"/>
    <w:pPr>
      <w:keepNext/>
      <w:keepLines/>
      <w:shd w:val="pct50" w:color="auto" w:fill="auto"/>
      <w:spacing w:before="60"/>
      <w:ind w:right="5760" w:firstLine="144"/>
    </w:pPr>
    <w:rPr>
      <w:rFonts w:ascii="Helvetica" w:hAnsi="Helvetica"/>
      <w:b/>
      <w:noProof/>
      <w:color w:val="FFFFFF"/>
      <w:spacing w:val="20"/>
      <w:sz w:val="24"/>
    </w:rPr>
  </w:style>
  <w:style w:type="paragraph" w:customStyle="1" w:styleId="NoteStyle">
    <w:name w:val="Note Style"/>
    <w:basedOn w:val="Normal"/>
    <w:rsid w:val="0036006E"/>
    <w:pPr>
      <w:keepNext/>
      <w:keepLines/>
      <w:spacing w:before="160" w:after="120"/>
    </w:pPr>
    <w:rPr>
      <w:b/>
    </w:rPr>
  </w:style>
  <w:style w:type="paragraph" w:customStyle="1" w:styleId="BlockTitle">
    <w:name w:val="Block Title"/>
    <w:basedOn w:val="Normal"/>
    <w:next w:val="Normal"/>
    <w:rsid w:val="0036006E"/>
    <w:pPr>
      <w:spacing w:before="120" w:after="60"/>
      <w:ind w:left="1440" w:right="7020" w:hanging="270"/>
    </w:pPr>
    <w:rPr>
      <w:b/>
      <w:sz w:val="22"/>
    </w:rPr>
  </w:style>
  <w:style w:type="paragraph" w:customStyle="1" w:styleId="Sub-heading">
    <w:name w:val="Sub-heading"/>
    <w:basedOn w:val="SectionHeading"/>
    <w:next w:val="Normal"/>
    <w:rsid w:val="0036006E"/>
    <w:pPr>
      <w:ind w:right="5040"/>
    </w:pPr>
    <w:rPr>
      <w:sz w:val="24"/>
    </w:rPr>
  </w:style>
  <w:style w:type="paragraph" w:customStyle="1" w:styleId="Thedwtctr">
    <w:name w:val="T/hed/wt/ctr"/>
    <w:rsid w:val="0036006E"/>
    <w:pPr>
      <w:spacing w:before="60" w:after="60"/>
      <w:jc w:val="center"/>
    </w:pPr>
    <w:rPr>
      <w:rFonts w:ascii="Times" w:hAnsi="Times"/>
      <w:b/>
      <w:noProof/>
      <w:color w:val="FFFFFF"/>
      <w:sz w:val="24"/>
    </w:rPr>
  </w:style>
  <w:style w:type="character" w:styleId="PageNumber">
    <w:name w:val="page number"/>
    <w:basedOn w:val="DefaultParagraphFont"/>
    <w:rsid w:val="0036006E"/>
  </w:style>
  <w:style w:type="paragraph" w:customStyle="1" w:styleId="Tabletext">
    <w:name w:val="Table text"/>
    <w:basedOn w:val="Normal"/>
    <w:rsid w:val="0036006E"/>
    <w:pPr>
      <w:spacing w:before="40" w:after="40"/>
    </w:pPr>
  </w:style>
  <w:style w:type="paragraph" w:customStyle="1" w:styleId="ContentTableText10">
    <w:name w:val="Content Table Text 1.0"/>
    <w:basedOn w:val="Normal"/>
    <w:rsid w:val="0036006E"/>
    <w:pPr>
      <w:spacing w:before="40" w:after="40"/>
      <w:ind w:left="2160" w:hanging="1440"/>
    </w:pPr>
  </w:style>
  <w:style w:type="paragraph" w:styleId="FootnoteText">
    <w:name w:val="footnote text"/>
    <w:basedOn w:val="Normal"/>
    <w:semiHidden/>
    <w:rsid w:val="0036006E"/>
  </w:style>
  <w:style w:type="paragraph" w:customStyle="1" w:styleId="NOTE">
    <w:name w:val="NOTE:"/>
    <w:basedOn w:val="Normal"/>
    <w:rsid w:val="0036006E"/>
    <w:pPr>
      <w:spacing w:before="80" w:after="80"/>
      <w:ind w:left="1080" w:hanging="1080"/>
    </w:pPr>
  </w:style>
  <w:style w:type="paragraph" w:styleId="BodyText">
    <w:name w:val="Body Text"/>
    <w:aliases w:val="Procedure Body Text"/>
    <w:basedOn w:val="outlinetext"/>
    <w:rsid w:val="0036006E"/>
    <w:pPr>
      <w:jc w:val="left"/>
    </w:pPr>
  </w:style>
  <w:style w:type="paragraph" w:customStyle="1" w:styleId="outlinetext">
    <w:name w:val="outline text"/>
    <w:basedOn w:val="Normal"/>
    <w:rsid w:val="0036006E"/>
    <w:pPr>
      <w:spacing w:before="60" w:after="60"/>
      <w:jc w:val="right"/>
    </w:pPr>
  </w:style>
  <w:style w:type="paragraph" w:customStyle="1" w:styleId="parameter">
    <w:name w:val="parameter"/>
    <w:basedOn w:val="Cautiontext"/>
    <w:rsid w:val="0036006E"/>
    <w:pPr>
      <w:ind w:left="149"/>
    </w:pPr>
  </w:style>
  <w:style w:type="paragraph" w:customStyle="1" w:styleId="TOCSectTitles">
    <w:name w:val="TOC Sect Titles"/>
    <w:basedOn w:val="Normal"/>
    <w:rsid w:val="0036006E"/>
    <w:pPr>
      <w:spacing w:before="120" w:after="120"/>
      <w:jc w:val="center"/>
    </w:pPr>
  </w:style>
  <w:style w:type="paragraph" w:customStyle="1" w:styleId="MainTitleorHeading">
    <w:name w:val="Main Title or Heading"/>
    <w:basedOn w:val="Normal"/>
    <w:next w:val="Normal"/>
    <w:rsid w:val="0036006E"/>
    <w:pPr>
      <w:shd w:val="pct50" w:color="auto" w:fill="auto"/>
      <w:spacing w:before="60" w:after="60"/>
      <w:jc w:val="center"/>
    </w:pPr>
    <w:rPr>
      <w:b/>
      <w:color w:val="FFFFFF"/>
      <w:sz w:val="32"/>
    </w:rPr>
  </w:style>
  <w:style w:type="paragraph" w:customStyle="1" w:styleId="Normaltext">
    <w:name w:val="Normal text"/>
    <w:basedOn w:val="Normal"/>
    <w:rsid w:val="0036006E"/>
    <w:pPr>
      <w:spacing w:before="120" w:after="120"/>
      <w:ind w:left="252"/>
    </w:pPr>
  </w:style>
  <w:style w:type="paragraph" w:customStyle="1" w:styleId="Sub-headingotherthanSection">
    <w:name w:val="Sub-heading/other than Section"/>
    <w:basedOn w:val="SectionHeading"/>
    <w:next w:val="Normal"/>
    <w:rsid w:val="0036006E"/>
    <w:pPr>
      <w:ind w:left="720" w:right="5040" w:hanging="720"/>
    </w:pPr>
    <w:rPr>
      <w:sz w:val="24"/>
    </w:rPr>
  </w:style>
  <w:style w:type="paragraph" w:customStyle="1" w:styleId="TableHeadingWhite-Center">
    <w:name w:val="Table Heading/White-Center"/>
    <w:rsid w:val="0036006E"/>
    <w:pPr>
      <w:spacing w:before="60" w:after="60"/>
      <w:jc w:val="center"/>
    </w:pPr>
    <w:rPr>
      <w:rFonts w:ascii="Times" w:hAnsi="Times"/>
      <w:b/>
      <w:noProof/>
      <w:color w:val="FFFFFF"/>
      <w:sz w:val="24"/>
    </w:rPr>
  </w:style>
  <w:style w:type="paragraph" w:styleId="PlainText">
    <w:name w:val="Plain Text"/>
    <w:basedOn w:val="Normal"/>
    <w:rsid w:val="0036006E"/>
    <w:pPr>
      <w:spacing w:before="120" w:after="120"/>
      <w:ind w:left="252"/>
    </w:pPr>
  </w:style>
  <w:style w:type="paragraph" w:customStyle="1" w:styleId="Cautiontabletitles">
    <w:name w:val="Caution table titles"/>
    <w:basedOn w:val="Normal"/>
    <w:rsid w:val="0036006E"/>
    <w:pPr>
      <w:spacing w:before="120" w:after="120"/>
      <w:jc w:val="center"/>
    </w:pPr>
    <w:rPr>
      <w:rFonts w:ascii="Helvetica" w:hAnsi="Helvetica"/>
    </w:rPr>
  </w:style>
  <w:style w:type="paragraph" w:customStyle="1" w:styleId="AppropTechSuppTableText">
    <w:name w:val="Approp Tech Supp Table Text"/>
    <w:basedOn w:val="Cautiontext"/>
    <w:rsid w:val="0036006E"/>
    <w:pPr>
      <w:ind w:left="149"/>
    </w:pPr>
  </w:style>
  <w:style w:type="paragraph" w:customStyle="1" w:styleId="DeptPersonnelText">
    <w:name w:val="Dept. Personnel Text"/>
    <w:basedOn w:val="Cautiontext"/>
    <w:rsid w:val="0036006E"/>
    <w:pPr>
      <w:spacing w:before="60"/>
      <w:ind w:left="504" w:hanging="360"/>
    </w:pPr>
  </w:style>
  <w:style w:type="paragraph" w:customStyle="1" w:styleId="DefinitionsTitles">
    <w:name w:val="Definitions Titles"/>
    <w:basedOn w:val="Cautiontext"/>
    <w:rsid w:val="0036006E"/>
    <w:pPr>
      <w:jc w:val="center"/>
    </w:pPr>
  </w:style>
  <w:style w:type="paragraph" w:customStyle="1" w:styleId="DefinitionsText">
    <w:name w:val="Definitions Text"/>
    <w:basedOn w:val="DefinitionsTitles"/>
    <w:rsid w:val="0036006E"/>
  </w:style>
  <w:style w:type="paragraph" w:customStyle="1" w:styleId="CautionTableDescriptions">
    <w:name w:val="Caution Table Descriptions"/>
    <w:basedOn w:val="Normal"/>
    <w:rsid w:val="0036006E"/>
    <w:pPr>
      <w:spacing w:before="120" w:after="120"/>
      <w:ind w:left="35"/>
    </w:pPr>
    <w:rPr>
      <w:rFonts w:ascii="Helvetica" w:hAnsi="Helvetica"/>
      <w:sz w:val="22"/>
    </w:rPr>
  </w:style>
  <w:style w:type="paragraph" w:customStyle="1" w:styleId="defintext">
    <w:name w:val="defin. text"/>
    <w:basedOn w:val="Normal"/>
    <w:rsid w:val="0036006E"/>
    <w:pPr>
      <w:keepNext/>
      <w:keepLines/>
      <w:spacing w:before="120" w:after="60"/>
      <w:jc w:val="center"/>
    </w:pPr>
    <w:rPr>
      <w:rFonts w:ascii="Helvetica" w:hAnsi="Helvetica"/>
      <w:noProof/>
      <w:color w:val="000000"/>
    </w:rPr>
  </w:style>
  <w:style w:type="paragraph" w:customStyle="1" w:styleId="deptpersonnel">
    <w:name w:val="dept personnel"/>
    <w:basedOn w:val="Cautiontext"/>
    <w:rsid w:val="0036006E"/>
    <w:pPr>
      <w:spacing w:before="60"/>
      <w:ind w:left="504" w:hanging="360"/>
    </w:pPr>
  </w:style>
  <w:style w:type="paragraph" w:customStyle="1" w:styleId="ContinueNextPage">
    <w:name w:val="Continue Next Page"/>
    <w:basedOn w:val="Normal"/>
    <w:rsid w:val="0036006E"/>
    <w:pPr>
      <w:pBdr>
        <w:top w:val="single" w:sz="6" w:space="1" w:color="auto"/>
        <w:between w:val="single" w:sz="6" w:space="1" w:color="auto"/>
      </w:pBdr>
      <w:ind w:left="1699"/>
      <w:jc w:val="right"/>
    </w:pPr>
    <w:rPr>
      <w:i/>
      <w:sz w:val="20"/>
    </w:rPr>
  </w:style>
  <w:style w:type="paragraph" w:customStyle="1" w:styleId="TopicTitle">
    <w:name w:val="Topic Title"/>
    <w:basedOn w:val="Normal"/>
    <w:next w:val="Normal"/>
    <w:rsid w:val="0036006E"/>
    <w:pPr>
      <w:spacing w:after="120"/>
    </w:pPr>
    <w:rPr>
      <w:rFonts w:ascii="Arial" w:hAnsi="Arial"/>
      <w:b/>
      <w:sz w:val="32"/>
    </w:rPr>
  </w:style>
  <w:style w:type="paragraph" w:styleId="BodyText2">
    <w:name w:val="Body Text 2"/>
    <w:basedOn w:val="Normal"/>
    <w:rsid w:val="0036006E"/>
    <w:pPr>
      <w:tabs>
        <w:tab w:val="decimal" w:pos="270"/>
        <w:tab w:val="right" w:pos="450"/>
        <w:tab w:val="right" w:leader="underscore" w:pos="1080"/>
      </w:tabs>
      <w:ind w:left="1440" w:hanging="1440"/>
    </w:pPr>
  </w:style>
  <w:style w:type="paragraph" w:styleId="BodyTextIndent2">
    <w:name w:val="Body Text Indent 2"/>
    <w:basedOn w:val="Normal"/>
    <w:rsid w:val="0036006E"/>
    <w:pPr>
      <w:tabs>
        <w:tab w:val="decimal" w:pos="270"/>
        <w:tab w:val="right" w:pos="450"/>
        <w:tab w:val="right" w:leader="underscore" w:pos="1080"/>
      </w:tabs>
      <w:ind w:left="1440" w:hanging="1440"/>
    </w:pPr>
    <w:rPr>
      <w:sz w:val="20"/>
    </w:rPr>
  </w:style>
  <w:style w:type="paragraph" w:customStyle="1" w:styleId="COURIER">
    <w:name w:val="COURIER"/>
    <w:rsid w:val="0036006E"/>
    <w:rPr>
      <w:rFonts w:ascii="Courier" w:hAnsi="Courier"/>
      <w:sz w:val="24"/>
    </w:rPr>
  </w:style>
  <w:style w:type="paragraph" w:styleId="Title">
    <w:name w:val="Title"/>
    <w:basedOn w:val="Normal"/>
    <w:qFormat/>
    <w:rsid w:val="0036006E"/>
    <w:pPr>
      <w:jc w:val="center"/>
    </w:pPr>
    <w:rPr>
      <w:b/>
      <w:sz w:val="28"/>
    </w:rPr>
  </w:style>
  <w:style w:type="paragraph" w:customStyle="1" w:styleId="BulletIndent1">
    <w:name w:val="Bullet Indent 1"/>
    <w:basedOn w:val="Normal"/>
    <w:rsid w:val="0036006E"/>
    <w:pPr>
      <w:ind w:left="187"/>
    </w:pPr>
  </w:style>
  <w:style w:type="paragraph" w:styleId="BodyTextIndent">
    <w:name w:val="Body Text Indent"/>
    <w:basedOn w:val="Normal"/>
    <w:rsid w:val="0036006E"/>
    <w:pPr>
      <w:ind w:left="144"/>
    </w:pPr>
  </w:style>
  <w:style w:type="paragraph" w:styleId="Subtitle">
    <w:name w:val="Subtitle"/>
    <w:basedOn w:val="Normal"/>
    <w:qFormat/>
    <w:rsid w:val="0036006E"/>
    <w:pPr>
      <w:jc w:val="center"/>
    </w:pPr>
    <w:rPr>
      <w:rFonts w:ascii="Arial" w:hAnsi="Arial" w:cs="Arial"/>
      <w:b/>
      <w:sz w:val="28"/>
    </w:rPr>
  </w:style>
  <w:style w:type="paragraph" w:customStyle="1" w:styleId="SubTopicLabel">
    <w:name w:val="SubTopic Label"/>
    <w:basedOn w:val="Normal"/>
    <w:next w:val="Normal"/>
    <w:rsid w:val="0036006E"/>
    <w:rPr>
      <w:rFonts w:ascii="Arial" w:hAnsi="Arial"/>
      <w:b/>
      <w:sz w:val="20"/>
    </w:rPr>
  </w:style>
  <w:style w:type="paragraph" w:customStyle="1" w:styleId="separator">
    <w:name w:val="separator"/>
    <w:basedOn w:val="Normal"/>
    <w:next w:val="Normal"/>
    <w:rsid w:val="0036006E"/>
    <w:pPr>
      <w:pBdr>
        <w:top w:val="single" w:sz="6" w:space="1" w:color="auto"/>
        <w:between w:val="single" w:sz="6" w:space="1" w:color="auto"/>
      </w:pBdr>
      <w:spacing w:before="240"/>
      <w:ind w:left="1699"/>
    </w:pPr>
    <w:rPr>
      <w:sz w:val="20"/>
    </w:rPr>
  </w:style>
  <w:style w:type="paragraph" w:customStyle="1" w:styleId="ChapterTitle">
    <w:name w:val="Chapter Title"/>
    <w:basedOn w:val="Normal"/>
    <w:next w:val="Normal"/>
    <w:rsid w:val="0036006E"/>
    <w:pPr>
      <w:spacing w:after="120"/>
      <w:jc w:val="center"/>
    </w:pPr>
    <w:rPr>
      <w:rFonts w:ascii="Arial" w:hAnsi="Arial"/>
      <w:b/>
      <w:sz w:val="32"/>
    </w:rPr>
  </w:style>
  <w:style w:type="paragraph" w:styleId="TOC1">
    <w:name w:val="toc 1"/>
    <w:aliases w:val="access"/>
    <w:basedOn w:val="Normal"/>
    <w:next w:val="Normal"/>
    <w:semiHidden/>
    <w:rsid w:val="0036006E"/>
    <w:pPr>
      <w:tabs>
        <w:tab w:val="left" w:leader="dot" w:pos="9000"/>
      </w:tabs>
    </w:pPr>
    <w:rPr>
      <w:rFonts w:ascii="Arial" w:hAnsi="Arial"/>
    </w:rPr>
  </w:style>
  <w:style w:type="paragraph" w:styleId="BodyText3">
    <w:name w:val="Body Text 3"/>
    <w:basedOn w:val="Normal"/>
    <w:rsid w:val="0036006E"/>
    <w:rPr>
      <w:i/>
      <w:iCs/>
    </w:rPr>
  </w:style>
  <w:style w:type="paragraph" w:styleId="DocumentMap">
    <w:name w:val="Document Map"/>
    <w:basedOn w:val="Normal"/>
    <w:semiHidden/>
    <w:rsid w:val="0036006E"/>
    <w:pPr>
      <w:shd w:val="clear" w:color="auto" w:fill="000080"/>
    </w:pPr>
    <w:rPr>
      <w:rFonts w:ascii="Tahoma" w:hAnsi="Tahoma" w:cs="Tahoma"/>
    </w:rPr>
  </w:style>
  <w:style w:type="paragraph" w:styleId="CommentText">
    <w:name w:val="annotation text"/>
    <w:basedOn w:val="Normal"/>
    <w:semiHidden/>
    <w:rsid w:val="0036006E"/>
    <w:rPr>
      <w:sz w:val="20"/>
    </w:rPr>
  </w:style>
  <w:style w:type="paragraph" w:styleId="BodyTextIndent3">
    <w:name w:val="Body Text Indent 3"/>
    <w:basedOn w:val="Normal"/>
    <w:rsid w:val="0036006E"/>
    <w:pPr>
      <w:ind w:left="720"/>
    </w:pPr>
    <w:rPr>
      <w:sz w:val="20"/>
    </w:rPr>
  </w:style>
  <w:style w:type="paragraph" w:customStyle="1" w:styleId="TableText0">
    <w:name w:val="Table Text"/>
    <w:basedOn w:val="Normal"/>
    <w:rsid w:val="0036006E"/>
    <w:pPr>
      <w:autoSpaceDE w:val="0"/>
      <w:autoSpaceDN w:val="0"/>
    </w:pPr>
    <w:rPr>
      <w:rFonts w:ascii="Arial" w:hAnsi="Arial" w:cs="Arial"/>
      <w:szCs w:val="24"/>
    </w:rPr>
  </w:style>
  <w:style w:type="paragraph" w:customStyle="1" w:styleId="EmbeddedText">
    <w:name w:val="Embedded Text"/>
    <w:basedOn w:val="TableText0"/>
    <w:rsid w:val="0036006E"/>
  </w:style>
  <w:style w:type="paragraph" w:customStyle="1" w:styleId="BlockText1">
    <w:name w:val="Block Text1"/>
    <w:basedOn w:val="Normal"/>
    <w:rsid w:val="0036006E"/>
    <w:pPr>
      <w:autoSpaceDE w:val="0"/>
      <w:autoSpaceDN w:val="0"/>
      <w:ind w:left="1700"/>
    </w:pPr>
    <w:rPr>
      <w:rFonts w:ascii="Times" w:hAnsi="Times" w:cs="Times"/>
      <w:szCs w:val="24"/>
    </w:rPr>
  </w:style>
  <w:style w:type="paragraph" w:customStyle="1" w:styleId="TitlePageText">
    <w:name w:val="Title Page Text"/>
    <w:basedOn w:val="Normal"/>
    <w:rsid w:val="0036006E"/>
    <w:pPr>
      <w:spacing w:before="80" w:after="80"/>
      <w:ind w:left="720"/>
    </w:pPr>
    <w:rPr>
      <w:rFonts w:ascii="Times" w:hAnsi="Times"/>
    </w:rPr>
  </w:style>
  <w:style w:type="character" w:customStyle="1" w:styleId="normaltextfont">
    <w:name w:val="normaltextfont"/>
    <w:basedOn w:val="DefaultParagraphFont"/>
    <w:rsid w:val="0036006E"/>
    <w:rPr>
      <w:rFonts w:ascii="Verdana" w:hAnsi="Verdana" w:hint="default"/>
      <w:sz w:val="19"/>
      <w:szCs w:val="19"/>
    </w:rPr>
  </w:style>
  <w:style w:type="paragraph" w:customStyle="1" w:styleId="unadvnormal">
    <w:name w:val="unadv normal"/>
    <w:basedOn w:val="Normal"/>
    <w:rsid w:val="0036006E"/>
    <w:rPr>
      <w:sz w:val="20"/>
    </w:rPr>
  </w:style>
  <w:style w:type="paragraph" w:customStyle="1" w:styleId="stylea">
    <w:name w:val="style a)"/>
    <w:basedOn w:val="Normal"/>
    <w:rsid w:val="0036006E"/>
    <w:pPr>
      <w:spacing w:after="240"/>
      <w:ind w:left="1800" w:hanging="440"/>
    </w:pPr>
    <w:rPr>
      <w:rFonts w:ascii="Times" w:hAnsi="Times"/>
    </w:rPr>
  </w:style>
  <w:style w:type="paragraph" w:customStyle="1" w:styleId="stylea0">
    <w:name w:val="style a."/>
    <w:basedOn w:val="Normal"/>
    <w:rsid w:val="0036006E"/>
    <w:pPr>
      <w:spacing w:after="240"/>
      <w:ind w:left="900" w:hanging="460"/>
    </w:pPr>
    <w:rPr>
      <w:rFonts w:ascii="Times" w:hAnsi="Times"/>
    </w:rPr>
  </w:style>
  <w:style w:type="paragraph" w:customStyle="1" w:styleId="CAUTION1">
    <w:name w:val="CAUTION 1."/>
    <w:basedOn w:val="Normal"/>
    <w:rsid w:val="0036006E"/>
    <w:pPr>
      <w:spacing w:after="240"/>
      <w:ind w:left="1800" w:hanging="1340"/>
    </w:pPr>
    <w:rPr>
      <w:rFonts w:ascii="Times" w:hAnsi="Times"/>
    </w:rPr>
  </w:style>
  <w:style w:type="paragraph" w:customStyle="1" w:styleId="style1">
    <w:name w:val="style 1."/>
    <w:basedOn w:val="Normal"/>
    <w:rsid w:val="0036006E"/>
    <w:pPr>
      <w:tabs>
        <w:tab w:val="left" w:pos="0"/>
      </w:tabs>
      <w:spacing w:after="240"/>
      <w:ind w:left="440" w:hanging="440"/>
    </w:pPr>
    <w:rPr>
      <w:rFonts w:ascii="Times" w:hAnsi="Times"/>
    </w:rPr>
  </w:style>
  <w:style w:type="paragraph" w:styleId="ListBullet2">
    <w:name w:val="List Bullet 2"/>
    <w:basedOn w:val="Normal"/>
    <w:rsid w:val="008B3418"/>
    <w:pPr>
      <w:numPr>
        <w:numId w:val="1"/>
      </w:numPr>
    </w:pPr>
    <w:rPr>
      <w:szCs w:val="24"/>
    </w:rPr>
  </w:style>
  <w:style w:type="paragraph" w:styleId="List3">
    <w:name w:val="List 3"/>
    <w:basedOn w:val="Normal"/>
    <w:rsid w:val="00E25919"/>
    <w:pPr>
      <w:ind w:left="1080" w:hanging="360"/>
    </w:pPr>
    <w:rPr>
      <w:szCs w:val="24"/>
    </w:rPr>
  </w:style>
  <w:style w:type="paragraph" w:styleId="List">
    <w:name w:val="List"/>
    <w:basedOn w:val="Normal"/>
    <w:rsid w:val="00372717"/>
    <w:pPr>
      <w:ind w:left="360" w:hanging="360"/>
    </w:pPr>
    <w:rPr>
      <w:szCs w:val="24"/>
    </w:rPr>
  </w:style>
  <w:style w:type="character" w:styleId="Hyperlink">
    <w:name w:val="Hyperlink"/>
    <w:basedOn w:val="DefaultParagraphFont"/>
    <w:rsid w:val="00423C55"/>
    <w:rPr>
      <w:color w:val="0000FF"/>
      <w:u w:val="single"/>
    </w:rPr>
  </w:style>
  <w:style w:type="character" w:styleId="CommentReference">
    <w:name w:val="annotation reference"/>
    <w:basedOn w:val="DefaultParagraphFont"/>
    <w:semiHidden/>
    <w:rsid w:val="004001A9"/>
    <w:rPr>
      <w:sz w:val="16"/>
      <w:szCs w:val="16"/>
    </w:rPr>
  </w:style>
  <w:style w:type="paragraph" w:styleId="CommentSubject">
    <w:name w:val="annotation subject"/>
    <w:basedOn w:val="CommentText"/>
    <w:next w:val="CommentText"/>
    <w:semiHidden/>
    <w:rsid w:val="004001A9"/>
    <w:rPr>
      <w:b/>
      <w:bCs/>
    </w:rPr>
  </w:style>
  <w:style w:type="paragraph" w:styleId="BalloonText">
    <w:name w:val="Balloon Text"/>
    <w:basedOn w:val="Normal"/>
    <w:semiHidden/>
    <w:rsid w:val="004001A9"/>
    <w:rPr>
      <w:rFonts w:ascii="Tahoma" w:hAnsi="Tahoma" w:cs="Tahoma"/>
      <w:sz w:val="16"/>
      <w:szCs w:val="16"/>
    </w:rPr>
  </w:style>
  <w:style w:type="paragraph" w:styleId="ListParagraph">
    <w:name w:val="List Paragraph"/>
    <w:basedOn w:val="Normal"/>
    <w:uiPriority w:val="34"/>
    <w:qFormat/>
    <w:rsid w:val="00416FBD"/>
    <w:pPr>
      <w:ind w:left="720"/>
      <w:contextualSpacing/>
    </w:pPr>
  </w:style>
  <w:style w:type="paragraph" w:customStyle="1" w:styleId="Times12point">
    <w:name w:val="Times 12 point"/>
    <w:basedOn w:val="Normal"/>
    <w:rsid w:val="00401643"/>
    <w:pPr>
      <w:tabs>
        <w:tab w:val="left" w:pos="2160"/>
        <w:tab w:val="center" w:pos="4320"/>
      </w:tabs>
      <w:jc w:val="both"/>
    </w:pPr>
    <w:rPr>
      <w:rFonts w:ascii="Times" w:hAnsi="Times"/>
      <w:b/>
    </w:rPr>
  </w:style>
  <w:style w:type="paragraph" w:styleId="Revision">
    <w:name w:val="Revision"/>
    <w:hidden/>
    <w:uiPriority w:val="99"/>
    <w:semiHidden/>
    <w:rsid w:val="00C859FC"/>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823478">
      <w:bodyDiv w:val="1"/>
      <w:marLeft w:val="0"/>
      <w:marRight w:val="0"/>
      <w:marTop w:val="0"/>
      <w:marBottom w:val="0"/>
      <w:divBdr>
        <w:top w:val="none" w:sz="0" w:space="0" w:color="auto"/>
        <w:left w:val="none" w:sz="0" w:space="0" w:color="auto"/>
        <w:bottom w:val="none" w:sz="0" w:space="0" w:color="auto"/>
        <w:right w:val="none" w:sz="0" w:space="0" w:color="auto"/>
      </w:divBdr>
    </w:div>
    <w:div w:id="171955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b39060\Application%20Data\Microsoft\Templates\DocuTool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189CDA07FFC3489CE620E1A06B8646" ma:contentTypeVersion="4" ma:contentTypeDescription="Create a new document." ma:contentTypeScope="" ma:versionID="ff0af537b01d910cfb0e95dbd020c02e">
  <xsd:schema xmlns:xsd="http://www.w3.org/2001/XMLSchema" xmlns:xs="http://www.w3.org/2001/XMLSchema" xmlns:p="http://schemas.microsoft.com/office/2006/metadata/properties" xmlns:ns2="33648e8c-5399-4ce0-994e-2f4ddb1c4614" targetNamespace="http://schemas.microsoft.com/office/2006/metadata/properties" ma:root="true" ma:fieldsID="a25891ea9a3e70a5dcc6ff24cfe1fb4f" ns2:_="">
    <xsd:import namespace="33648e8c-5399-4ce0-994e-2f4ddb1c4614"/>
    <xsd:element name="properties">
      <xsd:complexType>
        <xsd:sequence>
          <xsd:element name="documentManagement">
            <xsd:complexType>
              <xsd:all>
                <xsd:element ref="ns2:TaxCatchAll" minOccurs="0"/>
                <xsd:element ref="ns2:TaxCatchAllLabel" minOccurs="0"/>
                <xsd:element ref="ns2:EnterpriseDocumentLanguageTaxHTField0" minOccurs="0"/>
                <xsd:element ref="ns2:EnterpriseRecordSeriesCodeTaxHTField0" minOccurs="0"/>
                <xsd:element ref="ns2:EnterpriseSensitivityClassification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48e8c-5399-4ce0-994e-2f4ddb1c461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eac92628-641a-49cb-b058-03380ddc5eff}" ma:internalName="TaxCatchAll" ma:showField="CatchAllData" ma:web="aa92abef-67fd-4985-b9ab-0d854d44cca3">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eac92628-641a-49cb-b058-03380ddc5eff}" ma:internalName="TaxCatchAllLabel" ma:readOnly="true" ma:showField="CatchAllDataLabel" ma:web="aa92abef-67fd-4985-b9ab-0d854d44cca3">
      <xsd:complexType>
        <xsd:complexContent>
          <xsd:extension base="dms:MultiChoiceLookup">
            <xsd:sequence>
              <xsd:element name="Value" type="dms:Lookup" maxOccurs="unbounded" minOccurs="0" nillable="true"/>
            </xsd:sequence>
          </xsd:extension>
        </xsd:complexContent>
      </xsd:complexType>
    </xsd:element>
    <xsd:element name="EnterpriseDocumentLanguageTaxHTField0" ma:index="10" ma:taxonomy="true" ma:internalName="EnterpriseDocumentLanguageTaxHTField0" ma:taxonomyFieldName="EnterpriseDocumentLanguage" ma:displayName="Lilly Document Language" ma:readOnly="false" ma:default="2;#eng|39540796-0396-4e54-afe9-a602f28bbe8f" ma:fieldId="{93e5a5e9-0ea5-4512-9a61-30e562d954b4}" ma:sspId="dc7d05db-9a88-43f7-9979-b3027636d983" ma:termSetId="29d92dd9-4caf-4659-961a-1591fcb1f2f5" ma:anchorId="00000000-0000-0000-0000-000000000000" ma:open="false" ma:isKeyword="false">
      <xsd:complexType>
        <xsd:sequence>
          <xsd:element ref="pc:Terms" minOccurs="0" maxOccurs="1"/>
        </xsd:sequence>
      </xsd:complexType>
    </xsd:element>
    <xsd:element name="EnterpriseRecordSeriesCodeTaxHTField0" ma:index="12" ma:taxonomy="true" ma:internalName="EnterpriseRecordSeriesCodeTaxHTField0" ma:taxonomyFieldName="EnterpriseRecordSeriesCode" ma:displayName="Lilly Record Series Code" ma:readOnly="false" ma:default="1;#ADM130|70dc3311-3e76-421c-abfa-d108df48853c" ma:fieldId="{23eb9118-512f-4e30-ae67-b759512ccd2b}" ma:sspId="dc7d05db-9a88-43f7-9979-b3027636d983" ma:termSetId="596d0819-e4b3-4e25-8f9b-94317537e497" ma:anchorId="00000000-0000-0000-0000-000000000000" ma:open="false" ma:isKeyword="false">
      <xsd:complexType>
        <xsd:sequence>
          <xsd:element ref="pc:Terms" minOccurs="0" maxOccurs="1"/>
        </xsd:sequence>
      </xsd:complexType>
    </xsd:element>
    <xsd:element name="EnterpriseSensitivityClassificationTaxHTField0" ma:index="14" ma:taxonomy="true" ma:internalName="EnterpriseSensitivityClassificationTaxHTField0" ma:taxonomyFieldName="EnterpriseSensitivityClassification" ma:displayName="Lilly Sensitivity Classification" ma:readOnly="false" ma:default="3;#GREEN|ec74153f-63be-46a4-ae5f-1b86c809897d" ma:fieldId="{beb4f0e4-155c-4680-a325-d4697a0b6b89}" ma:sspId="dc7d05db-9a88-43f7-9979-b3027636d983" ma:termSetId="d0f2adb2-a6de-4981-b791-99cbcd8ecd8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c7d05db-9a88-43f7-9979-b3027636d98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648e8c-5399-4ce0-994e-2f4ddb1c4614">
      <Value>3</Value>
      <Value>2</Value>
      <Value>1</Value>
    </TaxCatchAll>
    <EnterpriseDocumentLanguageTaxHTField0 xmlns="33648e8c-5399-4ce0-994e-2f4ddb1c4614">
      <Terms xmlns="http://schemas.microsoft.com/office/infopath/2007/PartnerControls">
        <TermInfo xmlns="http://schemas.microsoft.com/office/infopath/2007/PartnerControls">
          <TermName xmlns="http://schemas.microsoft.com/office/infopath/2007/PartnerControls">eng</TermName>
          <TermId xmlns="http://schemas.microsoft.com/office/infopath/2007/PartnerControls">39540796-0396-4e54-afe9-a602f28bbe8f</TermId>
        </TermInfo>
      </Terms>
    </EnterpriseDocumentLanguageTaxHTField0>
    <EnterpriseSensitivityClassificationTaxHTField0 xmlns="33648e8c-5399-4ce0-994e-2f4ddb1c4614">
      <Terms xmlns="http://schemas.microsoft.com/office/infopath/2007/PartnerControls">
        <TermInfo xmlns="http://schemas.microsoft.com/office/infopath/2007/PartnerControls">
          <TermName xmlns="http://schemas.microsoft.com/office/infopath/2007/PartnerControls">GREEN</TermName>
          <TermId xmlns="http://schemas.microsoft.com/office/infopath/2007/PartnerControls">ec74153f-63be-46a4-ae5f-1b86c809897d</TermId>
        </TermInfo>
      </Terms>
    </EnterpriseSensitivityClassificationTaxHTField0>
    <EnterpriseRecordSeriesCodeTaxHTField0 xmlns="33648e8c-5399-4ce0-994e-2f4ddb1c4614">
      <Terms xmlns="http://schemas.microsoft.com/office/infopath/2007/PartnerControls">
        <TermInfo xmlns="http://schemas.microsoft.com/office/infopath/2007/PartnerControls">
          <TermName xmlns="http://schemas.microsoft.com/office/infopath/2007/PartnerControls">ADM130</TermName>
          <TermId xmlns="http://schemas.microsoft.com/office/infopath/2007/PartnerControls">70dc3311-3e76-421c-abfa-d108df48853c</TermId>
        </TermInfo>
      </Terms>
    </EnterpriseRecordSeriesCodeTaxHTField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A48A2-DE65-494B-B36A-DBE60DF52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648e8c-5399-4ce0-994e-2f4ddb1c4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F7903D-DB1A-4090-83B2-99D03B1A5BB2}">
  <ds:schemaRefs>
    <ds:schemaRef ds:uri="Microsoft.SharePoint.Taxonomy.ContentTypeSync"/>
  </ds:schemaRefs>
</ds:datastoreItem>
</file>

<file path=customXml/itemProps3.xml><?xml version="1.0" encoding="utf-8"?>
<ds:datastoreItem xmlns:ds="http://schemas.openxmlformats.org/officeDocument/2006/customXml" ds:itemID="{88A1E673-B8B4-44A5-A26B-6A86C0958E13}">
  <ds:schemaRefs>
    <ds:schemaRef ds:uri="http://schemas.microsoft.com/sharepoint/v3/contenttype/forms"/>
  </ds:schemaRefs>
</ds:datastoreItem>
</file>

<file path=customXml/itemProps4.xml><?xml version="1.0" encoding="utf-8"?>
<ds:datastoreItem xmlns:ds="http://schemas.openxmlformats.org/officeDocument/2006/customXml" ds:itemID="{A4CBC457-083A-4CD9-81D1-3D2871CADD84}">
  <ds:schemaRefs>
    <ds:schemaRef ds:uri="http://www.w3.org/XML/1998/namespace"/>
    <ds:schemaRef ds:uri="http://schemas.microsoft.com/office/2006/metadata/properties"/>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33648e8c-5399-4ce0-994e-2f4ddb1c4614"/>
    <ds:schemaRef ds:uri="http://purl.org/dc/terms/"/>
  </ds:schemaRefs>
</ds:datastoreItem>
</file>

<file path=customXml/itemProps5.xml><?xml version="1.0" encoding="utf-8"?>
<ds:datastoreItem xmlns:ds="http://schemas.openxmlformats.org/officeDocument/2006/customXml" ds:itemID="{87D5AC47-DCDC-4B36-8C47-7D4E7F06E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DocuTool20.dot</Template>
  <TotalTime>0</TotalTime>
  <Pages>45</Pages>
  <Words>13481</Words>
  <Characters>76843</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MITI Guide</vt:lpstr>
    </vt:vector>
  </TitlesOfParts>
  <Company>Eli Lilly and Company</Company>
  <LinksUpToDate>false</LinksUpToDate>
  <CharactersWithSpaces>90144</CharactersWithSpaces>
  <SharedDoc>false</SharedDoc>
  <HLinks>
    <vt:vector size="18" baseType="variant">
      <vt:variant>
        <vt:i4>327770</vt:i4>
      </vt:variant>
      <vt:variant>
        <vt:i4>6</vt:i4>
      </vt:variant>
      <vt:variant>
        <vt:i4>0</vt:i4>
      </vt:variant>
      <vt:variant>
        <vt:i4>5</vt:i4>
      </vt:variant>
      <vt:variant>
        <vt:lpwstr>../Local Settings/eb36283/Local Settings/Temporary Internet Files/References/EPA References/EPA112(r) CAA Risk Management Rule.doc</vt:lpwstr>
      </vt:variant>
      <vt:variant>
        <vt:lpwstr>MI</vt:lpwstr>
      </vt:variant>
      <vt:variant>
        <vt:i4>1900616</vt:i4>
      </vt:variant>
      <vt:variant>
        <vt:i4>3</vt:i4>
      </vt:variant>
      <vt:variant>
        <vt:i4>0</vt:i4>
      </vt:variant>
      <vt:variant>
        <vt:i4>5</vt:i4>
      </vt:variant>
      <vt:variant>
        <vt:lpwstr>http://www.epa.gov/epacfr40/chapt-I.info/subch-C/40P0068.pdf</vt:lpwstr>
      </vt:variant>
      <vt:variant>
        <vt:lpwstr/>
      </vt:variant>
      <vt:variant>
        <vt:i4>6684733</vt:i4>
      </vt:variant>
      <vt:variant>
        <vt:i4>0</vt:i4>
      </vt:variant>
      <vt:variant>
        <vt:i4>0</vt:i4>
      </vt:variant>
      <vt:variant>
        <vt:i4>5</vt:i4>
      </vt:variant>
      <vt:variant>
        <vt:lpwstr>http://www.osha-slc.gov/OshStd_data/1910_0119.html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 Guide</dc:title>
  <dc:creator>Holly Austin</dc:creator>
  <cp:lastModifiedBy>Eli Lilly and Company</cp:lastModifiedBy>
  <cp:revision>2</cp:revision>
  <cp:lastPrinted>2012-11-19T20:58:00Z</cp:lastPrinted>
  <dcterms:created xsi:type="dcterms:W3CDTF">2013-10-25T16:28:00Z</dcterms:created>
  <dcterms:modified xsi:type="dcterms:W3CDTF">2013-10-25T16:28:00Z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0x01010097189CDA07FFC3489CE620E1A06B8646</vt:lpwstr>
  </property>
  <property fmtid="{D5CDD505-2E9C-101B-9397-08002B2CF9AE}" pid="3" name="EnterpriseDocumentLanguage">
    <vt:lpwstr>2;#eng|39540796-0396-4e54-afe9-a602f28bbe8f</vt:lpwstr>
  </property>
  <property fmtid="{D5CDD505-2E9C-101B-9397-08002B2CF9AE}" pid="4" name="EnterpriseRecordSeriesCode">
    <vt:lpwstr>1;#ADM130|70dc3311-3e76-421c-abfa-d108df48853c</vt:lpwstr>
  </property>
  <property fmtid="{D5CDD505-2E9C-101B-9397-08002B2CF9AE}" pid="5" name="EnterpriseSensitivityClassification">
    <vt:lpwstr>3;#GREEN|ec74153f-63be-46a4-ae5f-1b86c809897d</vt:lpwstr>
  </property>
</Properties>
</file>